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6A" w:rsidRDefault="0078735E">
      <w:pPr>
        <w:kinsoku w:val="0"/>
        <w:overflowPunct w:val="0"/>
        <w:spacing w:before="63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D86C6A" w:rsidRDefault="00D86C6A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D86C6A" w:rsidRDefault="0078735E">
      <w:pPr>
        <w:kinsoku w:val="0"/>
        <w:overflowPunct w:val="0"/>
        <w:ind w:left="6"/>
        <w:jc w:val="center"/>
      </w:pPr>
      <w:r>
        <w:rPr>
          <w:b/>
          <w:bCs/>
        </w:rPr>
        <w:t>25</w:t>
      </w:r>
      <w:r>
        <w:rPr>
          <w:b/>
          <w:bCs/>
          <w:spacing w:val="-17"/>
        </w:rPr>
        <w:t xml:space="preserve"> </w:t>
      </w:r>
      <w:r>
        <w:rPr>
          <w:b/>
          <w:bCs/>
          <w:spacing w:val="-1"/>
        </w:rPr>
        <w:t>F</w:t>
      </w:r>
      <w:r>
        <w:rPr>
          <w:b/>
          <w:bCs/>
          <w:spacing w:val="-1"/>
          <w:sz w:val="19"/>
          <w:szCs w:val="19"/>
        </w:rPr>
        <w:t>EB</w:t>
      </w:r>
      <w:r>
        <w:rPr>
          <w:b/>
          <w:bCs/>
          <w:spacing w:val="1"/>
          <w:sz w:val="19"/>
          <w:szCs w:val="19"/>
        </w:rPr>
        <w:t>R</w:t>
      </w:r>
      <w:r>
        <w:rPr>
          <w:b/>
          <w:bCs/>
          <w:spacing w:val="-1"/>
          <w:sz w:val="19"/>
          <w:szCs w:val="19"/>
        </w:rPr>
        <w:t>U</w:t>
      </w:r>
      <w:r>
        <w:rPr>
          <w:b/>
          <w:bCs/>
          <w:spacing w:val="1"/>
          <w:sz w:val="19"/>
          <w:szCs w:val="19"/>
        </w:rPr>
        <w:t>A</w:t>
      </w:r>
      <w:r>
        <w:rPr>
          <w:b/>
          <w:bCs/>
          <w:spacing w:val="-1"/>
          <w:sz w:val="19"/>
          <w:szCs w:val="19"/>
        </w:rPr>
        <w:t>R</w:t>
      </w:r>
      <w:r>
        <w:rPr>
          <w:b/>
          <w:bCs/>
          <w:sz w:val="19"/>
          <w:szCs w:val="19"/>
        </w:rPr>
        <w:t>Y</w:t>
      </w:r>
      <w:r>
        <w:rPr>
          <w:b/>
          <w:bCs/>
          <w:spacing w:val="-5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D86C6A" w:rsidRDefault="00D86C6A">
      <w:pPr>
        <w:kinsoku w:val="0"/>
        <w:overflowPunct w:val="0"/>
        <w:spacing w:before="1" w:line="280" w:lineRule="exact"/>
        <w:rPr>
          <w:sz w:val="28"/>
          <w:szCs w:val="28"/>
        </w:rPr>
      </w:pPr>
    </w:p>
    <w:p w:rsidR="00D86C6A" w:rsidRDefault="0078735E">
      <w:pPr>
        <w:kinsoku w:val="0"/>
        <w:overflowPunct w:val="0"/>
        <w:spacing w:line="322" w:lineRule="exact"/>
        <w:ind w:left="179" w:right="173" w:firstLine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MI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z w:val="28"/>
          <w:szCs w:val="28"/>
        </w:rPr>
        <w:t>IS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ERS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REQUEST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REVIEW</w:t>
      </w:r>
      <w:r>
        <w:rPr>
          <w:b/>
          <w:bCs/>
          <w:spacing w:val="-24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O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VAR</w:t>
      </w:r>
      <w:r>
        <w:rPr>
          <w:b/>
          <w:bCs/>
          <w:spacing w:val="1"/>
          <w:sz w:val="28"/>
          <w:szCs w:val="28"/>
        </w:rPr>
        <w:t>I</w:t>
      </w:r>
      <w:r>
        <w:rPr>
          <w:b/>
          <w:bCs/>
          <w:spacing w:val="-1"/>
          <w:sz w:val="28"/>
          <w:szCs w:val="28"/>
        </w:rPr>
        <w:t>ATIO</w:t>
      </w:r>
      <w:r>
        <w:rPr>
          <w:b/>
          <w:bCs/>
          <w:sz w:val="28"/>
          <w:szCs w:val="28"/>
        </w:rPr>
        <w:t>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TO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STANDARD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1.5.2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FOOD</w:t>
      </w:r>
      <w:r>
        <w:rPr>
          <w:b/>
          <w:bCs/>
          <w:spacing w:val="-2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PRODUCED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USING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GEN</w:t>
      </w:r>
      <w:r>
        <w:rPr>
          <w:b/>
          <w:bCs/>
          <w:sz w:val="28"/>
          <w:szCs w:val="28"/>
        </w:rPr>
        <w:t>E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TECHNOLOGY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</w:t>
      </w:r>
      <w:r>
        <w:rPr>
          <w:b/>
          <w:bCs/>
          <w:sz w:val="28"/>
          <w:szCs w:val="28"/>
        </w:rPr>
        <w:t>H</w:t>
      </w: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z w:val="28"/>
          <w:szCs w:val="28"/>
        </w:rPr>
        <w:t>T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HAS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RESULTE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APPLICATION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592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>
        <w:rPr>
          <w:b/>
          <w:bCs/>
          <w:spacing w:val="-26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FOO</w:t>
      </w:r>
      <w:r>
        <w:rPr>
          <w:b/>
          <w:bCs/>
          <w:sz w:val="28"/>
          <w:szCs w:val="28"/>
        </w:rPr>
        <w:t>D</w:t>
      </w:r>
      <w:r>
        <w:rPr>
          <w:b/>
          <w:bCs/>
          <w:spacing w:val="-2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DERIVED</w:t>
      </w:r>
      <w:r>
        <w:rPr>
          <w:b/>
          <w:bCs/>
          <w:w w:val="99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FRO</w:t>
      </w:r>
      <w:r>
        <w:rPr>
          <w:b/>
          <w:bCs/>
          <w:sz w:val="28"/>
          <w:szCs w:val="28"/>
        </w:rPr>
        <w:t>M</w:t>
      </w:r>
      <w:r>
        <w:rPr>
          <w:b/>
          <w:bCs/>
          <w:spacing w:val="-3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G</w:t>
      </w:r>
      <w:r>
        <w:rPr>
          <w:b/>
          <w:bCs/>
          <w:spacing w:val="-1"/>
          <w:sz w:val="28"/>
          <w:szCs w:val="28"/>
        </w:rPr>
        <w:t>L</w:t>
      </w:r>
      <w:r>
        <w:rPr>
          <w:b/>
          <w:bCs/>
          <w:sz w:val="28"/>
          <w:szCs w:val="28"/>
        </w:rPr>
        <w:t>YPHOSAT</w:t>
      </w:r>
      <w:r>
        <w:rPr>
          <w:b/>
          <w:bCs/>
          <w:spacing w:val="-1"/>
          <w:sz w:val="28"/>
          <w:szCs w:val="28"/>
        </w:rPr>
        <w:t>E</w:t>
      </w:r>
      <w:r>
        <w:rPr>
          <w:b/>
          <w:bCs/>
          <w:sz w:val="28"/>
          <w:szCs w:val="28"/>
        </w:rPr>
        <w:t>-TO</w:t>
      </w:r>
      <w:r>
        <w:rPr>
          <w:b/>
          <w:bCs/>
          <w:spacing w:val="-1"/>
          <w:sz w:val="28"/>
          <w:szCs w:val="28"/>
        </w:rPr>
        <w:t>L</w:t>
      </w:r>
      <w:r>
        <w:rPr>
          <w:b/>
          <w:bCs/>
          <w:sz w:val="28"/>
          <w:szCs w:val="28"/>
        </w:rPr>
        <w:t>ERANT</w:t>
      </w:r>
      <w:r>
        <w:rPr>
          <w:b/>
          <w:bCs/>
          <w:spacing w:val="-3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SOYBEAN</w:t>
      </w:r>
      <w:r>
        <w:rPr>
          <w:b/>
          <w:bCs/>
          <w:spacing w:val="-3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MON</w:t>
      </w:r>
      <w:r>
        <w:rPr>
          <w:b/>
          <w:bCs/>
          <w:spacing w:val="-3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89788</w:t>
      </w:r>
    </w:p>
    <w:p w:rsidR="00D86C6A" w:rsidRDefault="00D86C6A">
      <w:pPr>
        <w:kinsoku w:val="0"/>
        <w:overflowPunct w:val="0"/>
        <w:spacing w:line="200" w:lineRule="exact"/>
        <w:rPr>
          <w:sz w:val="20"/>
          <w:szCs w:val="20"/>
        </w:rPr>
      </w:pPr>
    </w:p>
    <w:p w:rsidR="00D86C6A" w:rsidRDefault="00D86C6A">
      <w:pPr>
        <w:kinsoku w:val="0"/>
        <w:overflowPunct w:val="0"/>
        <w:spacing w:before="17" w:line="220" w:lineRule="exact"/>
        <w:rPr>
          <w:sz w:val="22"/>
          <w:szCs w:val="22"/>
        </w:rPr>
      </w:pPr>
    </w:p>
    <w:p w:rsidR="00D86C6A" w:rsidRDefault="0078735E">
      <w:pPr>
        <w:pStyle w:val="BodyText"/>
        <w:kinsoku w:val="0"/>
        <w:overflowPunct w:val="0"/>
        <w:ind w:right="227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variation to Standard 1.5.2 – Food produced using Gene Te</w:t>
      </w:r>
      <w:r>
        <w:rPr>
          <w:spacing w:val="-1"/>
        </w:rPr>
        <w:t>c</w:t>
      </w:r>
      <w:r>
        <w:t>hnology – that has resulted from</w:t>
      </w:r>
      <w:r>
        <w:rPr>
          <w:spacing w:val="-2"/>
        </w:rPr>
        <w:t xml:space="preserve"> </w:t>
      </w:r>
      <w:r>
        <w:t>App</w:t>
      </w:r>
      <w:r>
        <w:rPr>
          <w:spacing w:val="1"/>
        </w:rPr>
        <w:t>l</w:t>
      </w:r>
      <w:r>
        <w:t xml:space="preserve">ication </w:t>
      </w:r>
      <w:r>
        <w:rPr>
          <w:spacing w:val="-1"/>
        </w:rPr>
        <w:t>59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Foo</w:t>
      </w:r>
      <w:r>
        <w:t>d</w:t>
      </w:r>
      <w:r>
        <w:rPr>
          <w:spacing w:val="-1"/>
        </w:rPr>
        <w:t xml:space="preserve"> derive</w:t>
      </w:r>
      <w:r>
        <w:t>d</w:t>
      </w:r>
      <w:r>
        <w:rPr>
          <w:spacing w:val="-1"/>
        </w:rPr>
        <w:t xml:space="preserve"> fro</w:t>
      </w:r>
      <w:r>
        <w:t>m</w:t>
      </w:r>
      <w:r>
        <w:rPr>
          <w:spacing w:val="-1"/>
        </w:rPr>
        <w:t xml:space="preserve"> glyphosate-toleran</w:t>
      </w:r>
      <w:r>
        <w:t>t</w:t>
      </w:r>
      <w:r>
        <w:rPr>
          <w:spacing w:val="-1"/>
        </w:rPr>
        <w:t xml:space="preserve"> soybea</w:t>
      </w:r>
      <w:r>
        <w:t>n</w:t>
      </w:r>
      <w:r>
        <w:rPr>
          <w:spacing w:val="-1"/>
        </w:rPr>
        <w:t xml:space="preserve"> MO</w:t>
      </w:r>
      <w:r>
        <w:t>N</w:t>
      </w:r>
      <w:r>
        <w:rPr>
          <w:spacing w:val="-1"/>
        </w:rPr>
        <w:t xml:space="preserve"> 89788.</w:t>
      </w:r>
    </w:p>
    <w:p w:rsidR="00D86C6A" w:rsidRDefault="00D86C6A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D86C6A" w:rsidRDefault="0078735E">
      <w:pPr>
        <w:pStyle w:val="BodyText"/>
        <w:kinsoku w:val="0"/>
        <w:overflowPunct w:val="0"/>
        <w:ind w:right="237"/>
        <w:jc w:val="both"/>
      </w:pPr>
      <w:r>
        <w:t>Application</w:t>
      </w:r>
      <w:r>
        <w:rPr>
          <w:spacing w:val="-1"/>
        </w:rPr>
        <w:t xml:space="preserve"> </w:t>
      </w:r>
      <w:r>
        <w:t>592</w:t>
      </w:r>
      <w:r>
        <w:rPr>
          <w:spacing w:val="-1"/>
        </w:rPr>
        <w:t xml:space="preserve"> </w:t>
      </w:r>
      <w:r>
        <w:t>seeks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m</w:t>
      </w:r>
      <w:r>
        <w:t>end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1.5.2 –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produced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Gene</w:t>
      </w:r>
      <w:r>
        <w:rPr>
          <w:spacing w:val="-1"/>
        </w:rPr>
        <w:t xml:space="preserve"> </w:t>
      </w:r>
      <w:r>
        <w:t>Technology,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includ</w:t>
      </w:r>
      <w:r>
        <w:t>e</w:t>
      </w:r>
      <w:r>
        <w:rPr>
          <w:spacing w:val="-1"/>
        </w:rPr>
        <w:t xml:space="preserve"> foo</w:t>
      </w:r>
      <w:r>
        <w:t>d</w:t>
      </w:r>
      <w:r>
        <w:rPr>
          <w:spacing w:val="-1"/>
        </w:rPr>
        <w:t xml:space="preserve"> derive</w:t>
      </w:r>
      <w:r>
        <w:t>d</w:t>
      </w:r>
      <w:r>
        <w:rPr>
          <w:spacing w:val="-1"/>
        </w:rPr>
        <w:t xml:space="preserve"> fro</w:t>
      </w:r>
      <w:r>
        <w:t>m</w:t>
      </w:r>
      <w:r>
        <w:rPr>
          <w:spacing w:val="-1"/>
        </w:rPr>
        <w:t xml:space="preserve"> glyphosate-toleran</w:t>
      </w:r>
      <w:r>
        <w:t xml:space="preserve">t </w:t>
      </w:r>
      <w:r>
        <w:rPr>
          <w:spacing w:val="-1"/>
        </w:rPr>
        <w:t>soybea</w:t>
      </w:r>
      <w:r>
        <w:t>n</w:t>
      </w:r>
      <w:r>
        <w:rPr>
          <w:spacing w:val="-1"/>
        </w:rPr>
        <w:t xml:space="preserve"> MO</w:t>
      </w:r>
      <w:r>
        <w:t>N</w:t>
      </w:r>
      <w:r>
        <w:rPr>
          <w:spacing w:val="-1"/>
        </w:rPr>
        <w:t xml:space="preserve"> 8978</w:t>
      </w:r>
      <w:r>
        <w:t>8</w:t>
      </w:r>
      <w:r>
        <w:rPr>
          <w:spacing w:val="-1"/>
        </w:rPr>
        <w:t xml:space="preserve"> a</w:t>
      </w:r>
      <w:r>
        <w:t>s</w:t>
      </w:r>
      <w:r>
        <w:rPr>
          <w:spacing w:val="-1"/>
        </w:rPr>
        <w:t xml:space="preserve"> approve</w:t>
      </w:r>
      <w:r>
        <w:t>d</w:t>
      </w:r>
      <w:r>
        <w:rPr>
          <w:spacing w:val="-1"/>
        </w:rPr>
        <w:t xml:space="preserve"> fo</w:t>
      </w:r>
      <w:r>
        <w:t>r</w:t>
      </w:r>
      <w:r>
        <w:rPr>
          <w:spacing w:val="-1"/>
        </w:rPr>
        <w:t xml:space="preserve"> sal</w:t>
      </w:r>
      <w:r>
        <w:t>e</w:t>
      </w:r>
      <w:r>
        <w:rPr>
          <w:spacing w:val="-1"/>
        </w:rPr>
        <w:t xml:space="preserve"> and </w:t>
      </w:r>
      <w:r>
        <w:t>use.</w:t>
      </w:r>
    </w:p>
    <w:p w:rsidR="00D86C6A" w:rsidRDefault="00D86C6A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D86C6A" w:rsidRDefault="0078735E">
      <w:pPr>
        <w:pStyle w:val="BodyText"/>
        <w:kinsoku w:val="0"/>
        <w:overflowPunct w:val="0"/>
        <w:ind w:right="223"/>
      </w:pPr>
      <w:r>
        <w:t>The Ground</w:t>
      </w:r>
      <w:r>
        <w:rPr>
          <w:spacing w:val="-21"/>
        </w:rPr>
        <w:t xml:space="preserve"> </w:t>
      </w:r>
      <w:r>
        <w:t>for the review of variation to a</w:t>
      </w:r>
      <w:r>
        <w:rPr>
          <w:spacing w:val="-2"/>
        </w:rPr>
        <w:t>m</w:t>
      </w:r>
      <w:r>
        <w:t>end Standard 1.5.2 – Food produced using Gene Technology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proofErr w:type="gramStart"/>
      <w:r>
        <w:t>that:</w:t>
      </w:r>
      <w:proofErr w:type="gramEnd"/>
    </w:p>
    <w:p w:rsidR="00D86C6A" w:rsidRDefault="00D86C6A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D86C6A" w:rsidRDefault="0078735E">
      <w:pPr>
        <w:pStyle w:val="BodyText"/>
        <w:tabs>
          <w:tab w:val="left" w:pos="478"/>
        </w:tabs>
        <w:kinsoku w:val="0"/>
        <w:overflowPunct w:val="0"/>
      </w:pPr>
      <w:r>
        <w:t>-</w:t>
      </w:r>
      <w:r>
        <w:tab/>
        <w:t>It does not protect public</w:t>
      </w:r>
      <w:r>
        <w:rPr>
          <w:spacing w:val="-3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D86C6A" w:rsidRDefault="00D86C6A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D86C6A" w:rsidRDefault="0078735E">
      <w:pPr>
        <w:pStyle w:val="BodyText"/>
        <w:kinsoku w:val="0"/>
        <w:overflowPunct w:val="0"/>
      </w:pP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persistence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uptake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trans</w:t>
      </w:r>
      <w:r>
        <w:rPr>
          <w:spacing w:val="-2"/>
        </w:rPr>
        <w:t>g</w:t>
      </w:r>
      <w:r>
        <w:t>enic DNA is not explicitly addressed in</w:t>
      </w:r>
    </w:p>
    <w:p w:rsidR="00D86C6A" w:rsidRDefault="0078735E">
      <w:pPr>
        <w:pStyle w:val="BodyText"/>
        <w:kinsoku w:val="0"/>
        <w:overflowPunct w:val="0"/>
        <w:ind w:right="248"/>
      </w:pPr>
      <w:r>
        <w:t>Application</w:t>
      </w:r>
      <w:r>
        <w:rPr>
          <w:spacing w:val="-1"/>
        </w:rPr>
        <w:t xml:space="preserve"> </w:t>
      </w:r>
      <w:r>
        <w:t>592</w:t>
      </w:r>
      <w:r>
        <w:rPr>
          <w:spacing w:val="-1"/>
        </w:rPr>
        <w:t xml:space="preserve"> </w:t>
      </w:r>
      <w:r>
        <w:t>assu</w:t>
      </w:r>
      <w:r>
        <w:rPr>
          <w:spacing w:val="-2"/>
        </w:rPr>
        <w:t>m</w:t>
      </w:r>
      <w:r>
        <w:t>p</w:t>
      </w:r>
      <w:r>
        <w:rPr>
          <w:spacing w:val="1"/>
        </w:rPr>
        <w:t>t</w:t>
      </w:r>
      <w:r>
        <w:t>ions</w:t>
      </w:r>
      <w:r>
        <w:rPr>
          <w:spacing w:val="-1"/>
        </w:rPr>
        <w:t xml:space="preserve"> </w:t>
      </w:r>
      <w:r>
        <w:t>dra</w:t>
      </w:r>
      <w:r>
        <w:rPr>
          <w:spacing w:val="-1"/>
        </w:rPr>
        <w:t>w</w:t>
      </w:r>
      <w:r>
        <w:t>n about the hu</w:t>
      </w:r>
      <w:r>
        <w:rPr>
          <w:spacing w:val="-2"/>
        </w:rPr>
        <w:t>m</w:t>
      </w:r>
      <w:r>
        <w:t>an health sign</w:t>
      </w:r>
      <w:r>
        <w:rPr>
          <w:spacing w:val="-1"/>
        </w:rPr>
        <w:t>i</w:t>
      </w:r>
      <w:r>
        <w:t>ficance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digestion</w:t>
      </w:r>
      <w:r>
        <w:rPr>
          <w:spacing w:val="-1"/>
        </w:rPr>
        <w:t xml:space="preserve"> </w:t>
      </w:r>
      <w:proofErr w:type="spellStart"/>
      <w:r>
        <w:t>can not</w:t>
      </w:r>
      <w:proofErr w:type="spellEnd"/>
      <w:r>
        <w:t xml:space="preserve"> be confidently </w:t>
      </w:r>
      <w:r>
        <w:rPr>
          <w:spacing w:val="-2"/>
        </w:rPr>
        <w:t>m</w:t>
      </w:r>
      <w:r>
        <w:t>ade.</w:t>
      </w:r>
    </w:p>
    <w:p w:rsidR="00D86C6A" w:rsidRDefault="00D86C6A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D86C6A" w:rsidRDefault="0078735E">
      <w:pPr>
        <w:pStyle w:val="BodyText"/>
        <w:kinsoku w:val="0"/>
        <w:overflowPunct w:val="0"/>
        <w:ind w:right="256"/>
      </w:pPr>
      <w:r>
        <w:t xml:space="preserve">FSANZ has 3 </w:t>
      </w:r>
      <w:r>
        <w:rPr>
          <w:spacing w:val="-2"/>
        </w:rPr>
        <w:t>m</w:t>
      </w:r>
      <w:r>
        <w:t>onths to</w:t>
      </w:r>
      <w:r>
        <w:rPr>
          <w:spacing w:val="-2"/>
        </w:rPr>
        <w:t xml:space="preserve"> </w:t>
      </w:r>
      <w:r>
        <w:t>review t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d</w:t>
      </w:r>
      <w:r>
        <w:t>raft stan</w:t>
      </w:r>
      <w:r>
        <w:rPr>
          <w:spacing w:val="-2"/>
        </w:rPr>
        <w:t>d</w:t>
      </w:r>
      <w:r>
        <w:t>ard</w:t>
      </w:r>
      <w:r>
        <w:rPr>
          <w:spacing w:val="-2"/>
        </w:rPr>
        <w:t xml:space="preserve"> </w:t>
      </w:r>
      <w:r>
        <w:t>and re-affirm, re-affirm with a</w:t>
      </w:r>
      <w:r>
        <w:rPr>
          <w:spacing w:val="-2"/>
        </w:rPr>
        <w:t>m</w:t>
      </w:r>
      <w:r>
        <w:t>end</w:t>
      </w:r>
      <w:r>
        <w:rPr>
          <w:spacing w:val="-2"/>
        </w:rPr>
        <w:t>m</w:t>
      </w:r>
      <w:r>
        <w:t>ents, or</w:t>
      </w:r>
      <w:r>
        <w:rPr>
          <w:spacing w:val="-1"/>
        </w:rPr>
        <w:t xml:space="preserve"> </w:t>
      </w:r>
      <w:r>
        <w:t>withdraw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approval</w:t>
      </w:r>
      <w:r>
        <w:rPr>
          <w:spacing w:val="-1"/>
        </w:rPr>
        <w:t xml:space="preserve"> </w:t>
      </w:r>
      <w:r>
        <w:t>of the draft standard.</w:t>
      </w:r>
    </w:p>
    <w:p w:rsidR="00D86C6A" w:rsidRDefault="00D86C6A">
      <w:pPr>
        <w:pStyle w:val="BodyText"/>
        <w:kinsoku w:val="0"/>
        <w:overflowPunct w:val="0"/>
        <w:ind w:right="256"/>
        <w:sectPr w:rsidR="00D86C6A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D86C6A" w:rsidRDefault="0078735E">
      <w:pPr>
        <w:pStyle w:val="BodyText"/>
        <w:kinsoku w:val="0"/>
        <w:overflowPunct w:val="0"/>
        <w:spacing w:before="69"/>
      </w:pPr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D86C6A" w:rsidRDefault="00D86C6A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D86C6A" w:rsidRDefault="00D86C6A">
      <w:pPr>
        <w:kinsoku w:val="0"/>
        <w:overflowPunct w:val="0"/>
        <w:spacing w:line="200" w:lineRule="exact"/>
        <w:rPr>
          <w:sz w:val="20"/>
          <w:szCs w:val="20"/>
        </w:rPr>
      </w:pPr>
    </w:p>
    <w:p w:rsidR="00D86C6A" w:rsidRDefault="0078735E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 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>ent and in the Treaty are: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spacing w:line="273" w:lineRule="exact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D86C6A" w:rsidRDefault="0078735E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D86C6A" w:rsidRDefault="00D86C6A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D86C6A" w:rsidRDefault="0078735E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D86C6A" w:rsidRDefault="00D86C6A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D86C6A" w:rsidRDefault="0078735E" w:rsidP="0091281C">
      <w:pPr>
        <w:pStyle w:val="BodyText"/>
        <w:kinsoku w:val="0"/>
        <w:overflowPunct w:val="0"/>
        <w:spacing w:after="4320" w:line="276" w:lineRule="exact"/>
        <w:ind w:right="259"/>
        <w:rPr>
          <w:sz w:val="20"/>
          <w:szCs w:val="20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bookmarkStart w:id="0" w:name="_GoBack"/>
      <w:bookmarkEnd w:id="0"/>
      <w:r w:rsidR="0091281C">
        <w:rPr>
          <w:sz w:val="20"/>
          <w:szCs w:val="20"/>
        </w:rPr>
        <w:t xml:space="preserve"> </w:t>
      </w:r>
    </w:p>
    <w:p w:rsidR="00D86C6A" w:rsidRDefault="0078735E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D86C6A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C6A" w:rsidRDefault="0078735E">
      <w:r>
        <w:separator/>
      </w:r>
    </w:p>
  </w:endnote>
  <w:endnote w:type="continuationSeparator" w:id="0">
    <w:p w:rsidR="00D86C6A" w:rsidRDefault="0078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87774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6C6A" w:rsidRPr="0091281C" w:rsidRDefault="0091281C" w:rsidP="009128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C6A" w:rsidRDefault="0078735E">
      <w:r>
        <w:separator/>
      </w:r>
    </w:p>
  </w:footnote>
  <w:footnote w:type="continuationSeparator" w:id="0">
    <w:p w:rsidR="00D86C6A" w:rsidRDefault="00787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35E"/>
    <w:rsid w:val="0078735E"/>
    <w:rsid w:val="0091281C"/>
    <w:rsid w:val="00D8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128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81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28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81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128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81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28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8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publication of request for review of A592 - 25 February 2008</vt:lpstr>
    </vt:vector>
  </TitlesOfParts>
  <Company>Dept Health And Ageing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publication of request for review of A592 - 25 February 2008</dc:title>
  <dc:subject>australia; food legislation; new zealand; planning; policy; administration;</dc:subject>
  <dc:creator>Australian Government, Department of Health and Ageing</dc:creator>
  <cp:keywords>australia, food legislation, new zealand, planning, policy, administration</cp:keywords>
  <cp:lastModifiedBy>Cornes Sarah</cp:lastModifiedBy>
  <cp:revision>3</cp:revision>
  <dcterms:created xsi:type="dcterms:W3CDTF">2015-11-03T22:32:00Z</dcterms:created>
  <dcterms:modified xsi:type="dcterms:W3CDTF">2015-11-03T22:35:00Z</dcterms:modified>
</cp:coreProperties>
</file>