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4F7D" w14:textId="46F1957D" w:rsidR="00F718B4" w:rsidRDefault="00905657" w:rsidP="00905657">
      <w:pPr>
        <w:pStyle w:val="Title"/>
      </w:pPr>
      <w:r>
        <w:t xml:space="preserve">Issues Paper: </w:t>
      </w:r>
      <w:r w:rsidR="002348CA">
        <w:t xml:space="preserve">Food Regulatory </w:t>
      </w:r>
      <w:r w:rsidR="00CA046B">
        <w:t xml:space="preserve">Framework </w:t>
      </w:r>
      <w:r w:rsidR="00F43FEF">
        <w:t>Considerations for</w:t>
      </w:r>
      <w:r w:rsidR="00BC1A62">
        <w:t xml:space="preserve"> </w:t>
      </w:r>
      <w:r>
        <w:t xml:space="preserve">Cell-based Human Milk </w:t>
      </w:r>
      <w:r w:rsidR="00BC1A62">
        <w:t>Products</w:t>
      </w:r>
    </w:p>
    <w:p w14:paraId="592F7E2F" w14:textId="775D60E1" w:rsidR="00905657" w:rsidRPr="00680041" w:rsidRDefault="00680041" w:rsidP="00680041">
      <w:pPr>
        <w:jc w:val="right"/>
        <w:rPr>
          <w:rFonts w:asciiTheme="majorHAnsi" w:hAnsiTheme="majorHAnsi" w:cstheme="majorHAnsi"/>
          <w:sz w:val="30"/>
          <w:szCs w:val="30"/>
        </w:rPr>
      </w:pPr>
      <w:r w:rsidRPr="00680041">
        <w:rPr>
          <w:rFonts w:asciiTheme="majorHAnsi" w:hAnsiTheme="majorHAnsi" w:cstheme="majorHAnsi"/>
          <w:sz w:val="30"/>
          <w:szCs w:val="30"/>
        </w:rPr>
        <w:t>Food Regulation Standing Committee, March 2024</w:t>
      </w:r>
    </w:p>
    <w:p w14:paraId="4BDAA553" w14:textId="1C8C7422" w:rsidR="0081517B" w:rsidRDefault="0081517B" w:rsidP="00905657">
      <w:pPr>
        <w:pStyle w:val="Heading1"/>
      </w:pPr>
      <w:r>
        <w:t>Executive Summary</w:t>
      </w:r>
    </w:p>
    <w:p w14:paraId="34A92428" w14:textId="6BF98A7D" w:rsidR="0081517B" w:rsidRDefault="00443BAE" w:rsidP="008B3EEB">
      <w:pPr>
        <w:spacing w:before="240"/>
      </w:pPr>
      <w:r>
        <w:t xml:space="preserve">Cell culture </w:t>
      </w:r>
      <w:r w:rsidR="002110A2">
        <w:t>a</w:t>
      </w:r>
      <w:r>
        <w:t xml:space="preserve">nd precision fermentation </w:t>
      </w:r>
      <w:r w:rsidR="003D4247">
        <w:t>science</w:t>
      </w:r>
      <w:r w:rsidR="003F7C34">
        <w:t xml:space="preserve"> </w:t>
      </w:r>
      <w:r w:rsidR="00CF0F35">
        <w:t>is advancing rapidly</w:t>
      </w:r>
      <w:r w:rsidR="000F79AE">
        <w:t>,</w:t>
      </w:r>
      <w:r w:rsidR="00C87E53">
        <w:t xml:space="preserve"> </w:t>
      </w:r>
      <w:r w:rsidR="00667065">
        <w:t xml:space="preserve">and </w:t>
      </w:r>
      <w:r w:rsidR="00766100">
        <w:t xml:space="preserve">it is expected that </w:t>
      </w:r>
      <w:r w:rsidR="003D1B4F">
        <w:t>a range of food</w:t>
      </w:r>
      <w:r w:rsidR="00C87E53">
        <w:t>s</w:t>
      </w:r>
      <w:r w:rsidR="003D1B4F">
        <w:t xml:space="preserve"> produced using th</w:t>
      </w:r>
      <w:r w:rsidR="00C87E53">
        <w:t>ese</w:t>
      </w:r>
      <w:r w:rsidR="003D1B4F">
        <w:t xml:space="preserve"> technolog</w:t>
      </w:r>
      <w:r w:rsidR="00C87E53">
        <w:t xml:space="preserve">ies </w:t>
      </w:r>
      <w:r w:rsidR="00766100">
        <w:t>will</w:t>
      </w:r>
      <w:r w:rsidR="00C87E53">
        <w:t xml:space="preserve"> be commercialised</w:t>
      </w:r>
      <w:r w:rsidR="00F74956">
        <w:t xml:space="preserve"> in the coming years</w:t>
      </w:r>
      <w:r w:rsidR="001175B7">
        <w:t>. This</w:t>
      </w:r>
      <w:r w:rsidR="00F74956">
        <w:t xml:space="preserve"> includ</w:t>
      </w:r>
      <w:r w:rsidR="001175B7">
        <w:t>es</w:t>
      </w:r>
      <w:r w:rsidR="00F74956">
        <w:t xml:space="preserve"> </w:t>
      </w:r>
      <w:r w:rsidR="004212F9">
        <w:t>products which aim to replicate human breastmilk</w:t>
      </w:r>
      <w:r w:rsidR="00576198">
        <w:t xml:space="preserve"> components or whole breast</w:t>
      </w:r>
      <w:r w:rsidR="00713207">
        <w:t>milk</w:t>
      </w:r>
      <w:r w:rsidR="004212F9">
        <w:t xml:space="preserve"> as an alternative to infant formula for caregivers that cannot or choose not to breastfeed</w:t>
      </w:r>
      <w:r w:rsidR="314056B9">
        <w:t>. These products are</w:t>
      </w:r>
      <w:r w:rsidR="001175B7">
        <w:t xml:space="preserve"> collectively </w:t>
      </w:r>
      <w:r w:rsidR="00F61423">
        <w:t xml:space="preserve">referred to </w:t>
      </w:r>
      <w:r w:rsidR="009441B5">
        <w:t xml:space="preserve">in this paper </w:t>
      </w:r>
      <w:r w:rsidR="00F61423">
        <w:t>as cell-based human milk products</w:t>
      </w:r>
      <w:r w:rsidR="004212F9">
        <w:t>.</w:t>
      </w:r>
      <w:r w:rsidR="0081517B">
        <w:t xml:space="preserve"> While Food Ministers have </w:t>
      </w:r>
      <w:r w:rsidR="00BC33A4">
        <w:t>advised</w:t>
      </w:r>
      <w:r w:rsidR="0081517B">
        <w:t xml:space="preserve"> that existing regulatory arrangements are equipped to deal with foods produced by cell cultur</w:t>
      </w:r>
      <w:r w:rsidR="00656642">
        <w:t>e</w:t>
      </w:r>
      <w:r w:rsidR="0081517B">
        <w:t xml:space="preserve"> and precision fermentation, cell-based human milk products</w:t>
      </w:r>
      <w:r w:rsidR="1BE26CC6">
        <w:t xml:space="preserve"> </w:t>
      </w:r>
      <w:r w:rsidR="0081517B">
        <w:t xml:space="preserve">present </w:t>
      </w:r>
      <w:proofErr w:type="gramStart"/>
      <w:r w:rsidR="00133CCA">
        <w:t>a number of</w:t>
      </w:r>
      <w:proofErr w:type="gramEnd"/>
      <w:r w:rsidR="00133CCA">
        <w:t xml:space="preserve"> </w:t>
      </w:r>
      <w:r w:rsidR="0081517B">
        <w:t>complexities</w:t>
      </w:r>
      <w:r w:rsidR="006A4C7B">
        <w:t xml:space="preserve"> that require </w:t>
      </w:r>
      <w:r w:rsidR="00A9768A">
        <w:t>specific consideration</w:t>
      </w:r>
      <w:r w:rsidR="00A21D57">
        <w:t>,</w:t>
      </w:r>
      <w:r w:rsidR="0081517B">
        <w:t xml:space="preserve"> </w:t>
      </w:r>
      <w:r w:rsidR="00A21D57">
        <w:t>including</w:t>
      </w:r>
      <w:r w:rsidR="009730B6">
        <w:t xml:space="preserve"> the</w:t>
      </w:r>
      <w:r w:rsidR="000C2111">
        <w:t xml:space="preserve"> </w:t>
      </w:r>
      <w:r w:rsidR="00A21D57">
        <w:t xml:space="preserve">vulnerability </w:t>
      </w:r>
      <w:r w:rsidR="00F62A15">
        <w:t>of the</w:t>
      </w:r>
      <w:r w:rsidR="00C140B5">
        <w:t xml:space="preserve"> </w:t>
      </w:r>
      <w:r w:rsidR="008D4F3B">
        <w:t xml:space="preserve">intended </w:t>
      </w:r>
      <w:r w:rsidR="00C140B5">
        <w:t>end consumers</w:t>
      </w:r>
      <w:r w:rsidR="00A21D57">
        <w:t xml:space="preserve"> (i.e., infants)</w:t>
      </w:r>
      <w:r w:rsidR="0066138A">
        <w:t xml:space="preserve"> and the unique production inputs (i.e., human breast tissue cells)</w:t>
      </w:r>
      <w:r w:rsidR="004514FE">
        <w:t xml:space="preserve">. </w:t>
      </w:r>
      <w:r w:rsidR="008E5CE7">
        <w:t xml:space="preserve">As a first step in examining these </w:t>
      </w:r>
      <w:r w:rsidR="00C83EC7">
        <w:t>complexities</w:t>
      </w:r>
      <w:r w:rsidR="008E5CE7">
        <w:t>, t</w:t>
      </w:r>
      <w:r w:rsidR="0081517B">
        <w:t>h</w:t>
      </w:r>
      <w:r w:rsidR="00910103">
        <w:t>is</w:t>
      </w:r>
      <w:r w:rsidR="000C1E5E">
        <w:t xml:space="preserve"> </w:t>
      </w:r>
      <w:r w:rsidR="0081517B">
        <w:t xml:space="preserve">issues paper </w:t>
      </w:r>
      <w:r w:rsidR="00FC1CB9">
        <w:t>considers the</w:t>
      </w:r>
      <w:r w:rsidR="0081517B">
        <w:t xml:space="preserve"> applicability of current </w:t>
      </w:r>
      <w:r w:rsidR="006D2ED2">
        <w:t>food regulation</w:t>
      </w:r>
      <w:r w:rsidR="0081517B">
        <w:t xml:space="preserve"> frameworks to cell-based human milk products</w:t>
      </w:r>
      <w:r w:rsidR="72896CE0">
        <w:t xml:space="preserve"> targeted at </w:t>
      </w:r>
      <w:r w:rsidR="66149E6A">
        <w:t xml:space="preserve">infants, </w:t>
      </w:r>
      <w:proofErr w:type="gramStart"/>
      <w:r w:rsidR="66149E6A">
        <w:t>in</w:t>
      </w:r>
      <w:r w:rsidR="0081517B">
        <w:t xml:space="preserve"> order to</w:t>
      </w:r>
      <w:proofErr w:type="gramEnd"/>
      <w:r w:rsidR="0081517B">
        <w:t xml:space="preserve"> identify </w:t>
      </w:r>
      <w:r w:rsidR="00643B43">
        <w:t>potential</w:t>
      </w:r>
      <w:r w:rsidR="0081517B">
        <w:t xml:space="preserve"> regulatory gaps</w:t>
      </w:r>
      <w:r w:rsidR="00193109">
        <w:t xml:space="preserve"> or matters that may require </w:t>
      </w:r>
      <w:r w:rsidR="00FC7BB2">
        <w:t xml:space="preserve">Ministerial </w:t>
      </w:r>
      <w:r w:rsidR="00801DC7">
        <w:t>consideration.</w:t>
      </w:r>
    </w:p>
    <w:p w14:paraId="4502B2A5" w14:textId="0A7BA12E" w:rsidR="000F19DA" w:rsidRDefault="000F19DA" w:rsidP="008B3EEB">
      <w:pPr>
        <w:spacing w:before="240"/>
      </w:pPr>
      <w:r>
        <w:t xml:space="preserve">The </w:t>
      </w:r>
      <w:r w:rsidR="00CF6F11">
        <w:t xml:space="preserve">review of food regulatory frameworks </w:t>
      </w:r>
      <w:r w:rsidR="00300208">
        <w:t>found that:</w:t>
      </w:r>
    </w:p>
    <w:p w14:paraId="018DCD8F" w14:textId="77777777" w:rsidR="00300208" w:rsidRDefault="00300208" w:rsidP="0004500B">
      <w:pPr>
        <w:pStyle w:val="ListParagraph"/>
        <w:numPr>
          <w:ilvl w:val="0"/>
          <w:numId w:val="27"/>
        </w:numPr>
        <w:spacing w:before="120" w:after="120"/>
        <w:ind w:left="714" w:hanging="357"/>
      </w:pPr>
      <w:r>
        <w:t xml:space="preserve">cell-based human milk products are unlikely to truly replicate the composition and health benefits of human milk, and are comparable from a function and regulatory perspective to infant formula </w:t>
      </w:r>
      <w:proofErr w:type="gramStart"/>
      <w:r>
        <w:t>products;</w:t>
      </w:r>
      <w:proofErr w:type="gramEnd"/>
    </w:p>
    <w:p w14:paraId="38138632" w14:textId="0C8FAE2F" w:rsidR="00300208" w:rsidRDefault="00300208" w:rsidP="00300208">
      <w:pPr>
        <w:pStyle w:val="ListParagraph"/>
        <w:numPr>
          <w:ilvl w:val="0"/>
          <w:numId w:val="27"/>
        </w:numPr>
        <w:spacing w:before="240"/>
      </w:pPr>
      <w:r>
        <w:t>existing food regulation frameworks</w:t>
      </w:r>
      <w:r w:rsidR="00D11299">
        <w:t xml:space="preserve"> </w:t>
      </w:r>
      <w:r>
        <w:t xml:space="preserve">are appropriate for cell-based human milk products, although some specific provisions will be required within these frameworks to address unique characteristics of cell-based </w:t>
      </w:r>
      <w:r w:rsidR="004F378D">
        <w:t xml:space="preserve">human milk </w:t>
      </w:r>
      <w:proofErr w:type="gramStart"/>
      <w:r>
        <w:t>products;</w:t>
      </w:r>
      <w:proofErr w:type="gramEnd"/>
      <w:r>
        <w:t xml:space="preserve"> </w:t>
      </w:r>
    </w:p>
    <w:p w14:paraId="600FFC30" w14:textId="06D37ABE" w:rsidR="00300208" w:rsidRDefault="00300208" w:rsidP="00300208">
      <w:pPr>
        <w:pStyle w:val="ListParagraph"/>
        <w:numPr>
          <w:ilvl w:val="0"/>
          <w:numId w:val="27"/>
        </w:numPr>
        <w:spacing w:before="240"/>
      </w:pPr>
      <w:r>
        <w:t>while the principles of the Policy Guideline</w:t>
      </w:r>
      <w:r w:rsidR="00614762">
        <w:t xml:space="preserve"> on the Regulation of Infant Formula</w:t>
      </w:r>
      <w:r>
        <w:t xml:space="preserve"> are highly relevant for cell-based human milk products, it is not clear whether cell-based human milk products would be captured within the scope;</w:t>
      </w:r>
      <w:r w:rsidR="001B19DA">
        <w:t xml:space="preserve"> and</w:t>
      </w:r>
    </w:p>
    <w:p w14:paraId="604AA270" w14:textId="4BC04F02" w:rsidR="00300208" w:rsidRDefault="00300208" w:rsidP="00300208">
      <w:pPr>
        <w:pStyle w:val="ListParagraph"/>
        <w:numPr>
          <w:ilvl w:val="0"/>
          <w:numId w:val="27"/>
        </w:numPr>
        <w:spacing w:before="240"/>
      </w:pPr>
      <w:r>
        <w:t xml:space="preserve">there are outstanding matters that require more thorough examination to understand </w:t>
      </w:r>
      <w:r w:rsidR="00B64C7C">
        <w:t xml:space="preserve">food </w:t>
      </w:r>
      <w:r>
        <w:t>regulatory gaps.</w:t>
      </w:r>
    </w:p>
    <w:p w14:paraId="2A469D32" w14:textId="154A22BE" w:rsidR="00300208" w:rsidRDefault="009B5FF0" w:rsidP="0004500B">
      <w:pPr>
        <w:spacing w:before="240" w:after="120"/>
      </w:pPr>
      <w:r>
        <w:t>On this basis and to ensure regulatory parity</w:t>
      </w:r>
      <w:r w:rsidR="00300208">
        <w:t>, it is recommended that:</w:t>
      </w:r>
    </w:p>
    <w:p w14:paraId="251739A1" w14:textId="77777777" w:rsidR="005D1BAE" w:rsidRDefault="00300208" w:rsidP="005D1BAE">
      <w:pPr>
        <w:pStyle w:val="ListParagraph"/>
        <w:numPr>
          <w:ilvl w:val="0"/>
          <w:numId w:val="29"/>
        </w:numPr>
        <w:spacing w:before="120" w:after="120"/>
        <w:ind w:left="714" w:hanging="357"/>
      </w:pPr>
      <w:r>
        <w:t>ministerial policy guidance is developed to articulate the expectation that cell-based human milk products are regulated in a manner consistent with</w:t>
      </w:r>
      <w:r w:rsidR="00F87A79">
        <w:t xml:space="preserve"> ‘traditional’</w:t>
      </w:r>
      <w:r>
        <w:t xml:space="preserve"> infant formula products; and</w:t>
      </w:r>
    </w:p>
    <w:p w14:paraId="6CC15632" w14:textId="55AB3B85" w:rsidR="00300208" w:rsidRDefault="00B56327" w:rsidP="005D1BAE">
      <w:pPr>
        <w:pStyle w:val="ListParagraph"/>
        <w:numPr>
          <w:ilvl w:val="0"/>
          <w:numId w:val="29"/>
        </w:numPr>
        <w:spacing w:before="120" w:after="120"/>
        <w:ind w:left="714" w:hanging="357"/>
      </w:pPr>
      <w:r>
        <w:t xml:space="preserve">a </w:t>
      </w:r>
      <w:r w:rsidR="00300208">
        <w:t xml:space="preserve">further </w:t>
      </w:r>
      <w:r w:rsidR="00F87A79">
        <w:t xml:space="preserve">separate </w:t>
      </w:r>
      <w:r w:rsidR="00300208">
        <w:t xml:space="preserve">analysis is undertaken to consider outstanding food regulatory issues. </w:t>
      </w:r>
      <w:r w:rsidR="005D1BAE">
        <w:t xml:space="preserve">This should be progressed separately to the development of policy guidance to ensure the guidance is delivered promptly in advance of applications seeking regulatory approval for cell-based human milk products. </w:t>
      </w:r>
    </w:p>
    <w:p w14:paraId="2420D542" w14:textId="08C9A41D" w:rsidR="002D62EA" w:rsidRDefault="002D62EA">
      <w:pPr>
        <w:rPr>
          <w:rFonts w:asciiTheme="majorHAnsi" w:eastAsiaTheme="majorEastAsia" w:hAnsiTheme="majorHAnsi" w:cstheme="majorBidi"/>
          <w:color w:val="2F5496" w:themeColor="accent1" w:themeShade="BF"/>
          <w:sz w:val="32"/>
          <w:szCs w:val="32"/>
        </w:rPr>
      </w:pPr>
    </w:p>
    <w:p w14:paraId="7ED0B652" w14:textId="1768A223" w:rsidR="00905657" w:rsidRDefault="00905657" w:rsidP="00905657">
      <w:pPr>
        <w:pStyle w:val="Heading1"/>
      </w:pPr>
      <w:r>
        <w:lastRenderedPageBreak/>
        <w:t>Introduction</w:t>
      </w:r>
    </w:p>
    <w:p w14:paraId="19F1937C" w14:textId="0EEB44E3" w:rsidR="00024AF4" w:rsidRDefault="00024AF4" w:rsidP="000D2DB3">
      <w:pPr>
        <w:spacing w:before="240"/>
      </w:pPr>
      <w:r>
        <w:t xml:space="preserve">In </w:t>
      </w:r>
      <w:r w:rsidR="004A69B4">
        <w:t xml:space="preserve">November 2019, </w:t>
      </w:r>
      <w:r w:rsidR="005079B4">
        <w:t>the Food Regulation Standing Committee (FRSC)</w:t>
      </w:r>
      <w:r w:rsidR="00AA2331">
        <w:t xml:space="preserve"> agreed that </w:t>
      </w:r>
      <w:r w:rsidR="003656AC">
        <w:t>existing regulatory arrangements</w:t>
      </w:r>
      <w:r w:rsidR="003B7144">
        <w:t xml:space="preserve"> in Australia and New Zealand</w:t>
      </w:r>
      <w:r w:rsidR="003656AC">
        <w:t xml:space="preserve"> are sufficient for </w:t>
      </w:r>
      <w:r w:rsidR="00983545">
        <w:t>fo</w:t>
      </w:r>
      <w:r w:rsidR="003656AC">
        <w:t>o</w:t>
      </w:r>
      <w:r w:rsidR="00983545">
        <w:t>d</w:t>
      </w:r>
      <w:r w:rsidR="003656AC">
        <w:t>s</w:t>
      </w:r>
      <w:r w:rsidR="00983545">
        <w:t xml:space="preserve"> produced by</w:t>
      </w:r>
      <w:r w:rsidR="002D0FD3">
        <w:t xml:space="preserve"> emerging cell</w:t>
      </w:r>
      <w:r w:rsidR="00752150">
        <w:t xml:space="preserve"> culture</w:t>
      </w:r>
      <w:r w:rsidR="00983545">
        <w:t xml:space="preserve"> </w:t>
      </w:r>
      <w:r w:rsidR="28CAC9BC">
        <w:t xml:space="preserve">and precision fermentation </w:t>
      </w:r>
      <w:r w:rsidR="00983545">
        <w:t>technologies</w:t>
      </w:r>
      <w:r w:rsidR="56037F2B">
        <w:t>.</w:t>
      </w:r>
      <w:r w:rsidR="28F29D3A" w:rsidRPr="451062EB">
        <w:rPr>
          <w:rFonts w:ascii="Helvetica" w:eastAsia="Helvetica" w:hAnsi="Helvetica" w:cs="Helvetica"/>
          <w:color w:val="222222"/>
          <w:sz w:val="19"/>
          <w:szCs w:val="19"/>
        </w:rPr>
        <w:t xml:space="preserve"> </w:t>
      </w:r>
      <w:r w:rsidR="002134B2">
        <w:t>Subseq</w:t>
      </w:r>
      <w:r w:rsidR="00A34D5F">
        <w:t>uently in November 2022</w:t>
      </w:r>
      <w:r w:rsidR="004C495B">
        <w:t>,</w:t>
      </w:r>
      <w:r w:rsidR="504B6DD6">
        <w:t xml:space="preserve"> </w:t>
      </w:r>
      <w:r w:rsidR="00A34D5F">
        <w:t xml:space="preserve">the </w:t>
      </w:r>
      <w:r w:rsidR="00BF51C0">
        <w:t xml:space="preserve">Food Ministers </w:t>
      </w:r>
      <w:r w:rsidR="00A34D5F">
        <w:t>Meeting</w:t>
      </w:r>
      <w:r w:rsidR="00BF51C0">
        <w:t xml:space="preserve"> </w:t>
      </w:r>
      <w:proofErr w:type="gramStart"/>
      <w:r w:rsidR="00B84505">
        <w:t>affirmed</w:t>
      </w:r>
      <w:proofErr w:type="gramEnd"/>
      <w:r w:rsidR="00B84505">
        <w:t xml:space="preserve"> Food Standards Australia New Zealand’s</w:t>
      </w:r>
      <w:r w:rsidR="00116879">
        <w:t xml:space="preserve"> (FSANZ)</w:t>
      </w:r>
      <w:r w:rsidR="00B84505">
        <w:t xml:space="preserve"> view that </w:t>
      </w:r>
      <w:r w:rsidR="000F0BF4">
        <w:t xml:space="preserve">such foods would be captured by </w:t>
      </w:r>
      <w:r w:rsidR="00EF3EAA">
        <w:t xml:space="preserve">existing </w:t>
      </w:r>
      <w:r w:rsidR="006A7189">
        <w:t xml:space="preserve">standards within the </w:t>
      </w:r>
      <w:r w:rsidR="00910103">
        <w:t xml:space="preserve">Code </w:t>
      </w:r>
      <w:r w:rsidR="00116879">
        <w:t xml:space="preserve">and would require pre-market assessment under Standard </w:t>
      </w:r>
      <w:r w:rsidR="00DC2683">
        <w:t>1.5.1 Novel foods and Standard 1.5.2 Foods produced using gene technology.</w:t>
      </w:r>
    </w:p>
    <w:p w14:paraId="79FB1777" w14:textId="4F5D9951" w:rsidR="00176A95" w:rsidRDefault="002E343A" w:rsidP="00024AF4">
      <w:r>
        <w:t xml:space="preserve">Despite </w:t>
      </w:r>
      <w:r w:rsidR="00D03457">
        <w:t xml:space="preserve">agreement on </w:t>
      </w:r>
      <w:r w:rsidR="004836D7">
        <w:t xml:space="preserve">the </w:t>
      </w:r>
      <w:r w:rsidR="003913D5">
        <w:t>sufficiency of</w:t>
      </w:r>
      <w:r w:rsidR="00D03457">
        <w:t xml:space="preserve"> overarching regulatory </w:t>
      </w:r>
      <w:r w:rsidR="003913D5">
        <w:t xml:space="preserve">controls, it is recognised that </w:t>
      </w:r>
      <w:r w:rsidR="00BF1253">
        <w:t xml:space="preserve">cell-based </w:t>
      </w:r>
      <w:r w:rsidR="003913D5">
        <w:t xml:space="preserve">human milk </w:t>
      </w:r>
      <w:r w:rsidR="00BF1253">
        <w:t xml:space="preserve">products are likely to present </w:t>
      </w:r>
      <w:r w:rsidR="002A1CFD">
        <w:t>unique</w:t>
      </w:r>
      <w:r w:rsidR="00A94A28">
        <w:t xml:space="preserve"> </w:t>
      </w:r>
      <w:r w:rsidR="00CA7CC6">
        <w:t>complexities</w:t>
      </w:r>
      <w:r w:rsidR="0039467E">
        <w:t xml:space="preserve"> due to the vulnerable </w:t>
      </w:r>
      <w:r w:rsidR="003C565A">
        <w:t xml:space="preserve">infant population they will serve </w:t>
      </w:r>
      <w:r w:rsidR="00DE5EBB">
        <w:t xml:space="preserve">and </w:t>
      </w:r>
      <w:r w:rsidR="417A29CF">
        <w:t xml:space="preserve">the </w:t>
      </w:r>
      <w:r w:rsidR="00D04C4E">
        <w:t>novel</w:t>
      </w:r>
      <w:r w:rsidR="00A7585A">
        <w:t xml:space="preserve"> production inputs (i.e., human breast tissue cells)</w:t>
      </w:r>
      <w:r w:rsidR="00CA7CC6">
        <w:t>.</w:t>
      </w:r>
      <w:r w:rsidR="009106E0">
        <w:t xml:space="preserve"> </w:t>
      </w:r>
      <w:r w:rsidR="00F86B26">
        <w:t xml:space="preserve">It is understood that </w:t>
      </w:r>
      <w:r w:rsidR="00176A95">
        <w:t xml:space="preserve">both domestic and international </w:t>
      </w:r>
      <w:r w:rsidR="00E03995">
        <w:t xml:space="preserve">companies intending to </w:t>
      </w:r>
      <w:r w:rsidR="00004DD8">
        <w:t xml:space="preserve">manufacture cell-based human milk are </w:t>
      </w:r>
      <w:r w:rsidR="000D7C2E">
        <w:t>nearing a point of commercialisation</w:t>
      </w:r>
      <w:r w:rsidR="00263308">
        <w:t xml:space="preserve"> and have begun </w:t>
      </w:r>
      <w:r w:rsidR="00176A95">
        <w:t>enquiring about regulatory approvals.</w:t>
      </w:r>
      <w:r w:rsidR="00CA7CC6">
        <w:t xml:space="preserve"> </w:t>
      </w:r>
      <w:r w:rsidR="00015ABD">
        <w:t xml:space="preserve">For these reasons, it is important </w:t>
      </w:r>
      <w:r w:rsidR="00C61E68">
        <w:t>that</w:t>
      </w:r>
      <w:r w:rsidR="0010082C">
        <w:t xml:space="preserve"> current</w:t>
      </w:r>
      <w:r w:rsidR="00C61E68">
        <w:t xml:space="preserve"> regul</w:t>
      </w:r>
      <w:r w:rsidR="00D20DB8">
        <w:t xml:space="preserve">atory </w:t>
      </w:r>
      <w:r w:rsidR="0010082C">
        <w:t xml:space="preserve">arrangements are </w:t>
      </w:r>
      <w:r w:rsidR="00336284">
        <w:t xml:space="preserve">further reviewed </w:t>
      </w:r>
      <w:r w:rsidR="00A04E70">
        <w:t xml:space="preserve">with </w:t>
      </w:r>
      <w:r w:rsidR="0029403C">
        <w:t xml:space="preserve">a </w:t>
      </w:r>
      <w:r w:rsidR="00A04E70">
        <w:t xml:space="preserve">specific focus on the unique complexities </w:t>
      </w:r>
      <w:r w:rsidR="007E1CF3">
        <w:t>related to</w:t>
      </w:r>
      <w:r w:rsidR="00A04E70">
        <w:t xml:space="preserve"> breastmilk substitutes</w:t>
      </w:r>
      <w:r w:rsidR="007E1CF3">
        <w:t xml:space="preserve"> and </w:t>
      </w:r>
      <w:r w:rsidR="00F80F8B">
        <w:t>cell-based human milk product</w:t>
      </w:r>
      <w:r w:rsidR="00D04C4E">
        <w:t>s</w:t>
      </w:r>
      <w:r w:rsidR="007D17F2">
        <w:t>.</w:t>
      </w:r>
      <w:r w:rsidR="001245A2">
        <w:t xml:space="preserve"> </w:t>
      </w:r>
    </w:p>
    <w:p w14:paraId="55849A3A" w14:textId="37A44422" w:rsidR="00520C7D" w:rsidRDefault="00520C7D" w:rsidP="00024AF4">
      <w:r>
        <w:t xml:space="preserve">The purpose of this </w:t>
      </w:r>
      <w:r w:rsidR="007A41CF">
        <w:t>issue</w:t>
      </w:r>
      <w:r w:rsidR="00FA3225">
        <w:t xml:space="preserve">s paper is to </w:t>
      </w:r>
      <w:r w:rsidR="009B1214">
        <w:t xml:space="preserve">explore and provide </w:t>
      </w:r>
      <w:r w:rsidR="00B64F59">
        <w:t xml:space="preserve">advice </w:t>
      </w:r>
      <w:r w:rsidR="00744DF5">
        <w:t xml:space="preserve">on regulatory framework considerations for </w:t>
      </w:r>
      <w:r w:rsidR="00B64F59">
        <w:t>cell-based human milk</w:t>
      </w:r>
      <w:r w:rsidR="00726D5B">
        <w:t xml:space="preserve"> within the</w:t>
      </w:r>
      <w:r w:rsidR="00744DF5">
        <w:t xml:space="preserve"> context of the</w:t>
      </w:r>
      <w:r w:rsidR="00726D5B">
        <w:t xml:space="preserve"> existing </w:t>
      </w:r>
      <w:r w:rsidR="00C475AB">
        <w:t xml:space="preserve">food regulatory system. </w:t>
      </w:r>
      <w:r w:rsidR="000B6721">
        <w:t xml:space="preserve">As per the </w:t>
      </w:r>
      <w:r w:rsidR="0007600C">
        <w:t xml:space="preserve">Terms of Reference, matters related to social and ethical </w:t>
      </w:r>
      <w:r w:rsidR="00706967">
        <w:t xml:space="preserve">issues, </w:t>
      </w:r>
      <w:r w:rsidR="009A341D">
        <w:t xml:space="preserve">changes to novel foods regulation, and </w:t>
      </w:r>
      <w:r w:rsidR="00B9630E">
        <w:t xml:space="preserve">broader </w:t>
      </w:r>
      <w:r w:rsidR="009A341D">
        <w:t xml:space="preserve">definition changes </w:t>
      </w:r>
      <w:r w:rsidR="00B9630E">
        <w:t xml:space="preserve">such as ‘human tissue’ and ‘nutritive substance’ </w:t>
      </w:r>
      <w:r w:rsidR="00890D88">
        <w:t>are not considered within the scope of this paper.</w:t>
      </w:r>
      <w:r w:rsidR="00AC6FAE">
        <w:t xml:space="preserve"> </w:t>
      </w:r>
    </w:p>
    <w:p w14:paraId="026749CD" w14:textId="77777777" w:rsidR="00B15AEE" w:rsidRDefault="00B15AEE" w:rsidP="0006339D">
      <w:pPr>
        <w:pStyle w:val="Heading1"/>
      </w:pPr>
      <w:r>
        <w:t>Background</w:t>
      </w:r>
    </w:p>
    <w:p w14:paraId="70E33126" w14:textId="7073B106" w:rsidR="000A508F" w:rsidRDefault="00DB156C" w:rsidP="00B15AEE">
      <w:pPr>
        <w:pStyle w:val="Heading2"/>
      </w:pPr>
      <w:r>
        <w:t>Human milk and breastmilk substitutes</w:t>
      </w:r>
    </w:p>
    <w:p w14:paraId="16D6270C" w14:textId="38D20BCE" w:rsidR="0027314E" w:rsidRDefault="00C11691" w:rsidP="00024AF4">
      <w:r>
        <w:t xml:space="preserve">Infant feeding guidelines in Australia and New Zealand </w:t>
      </w:r>
      <w:r w:rsidR="00931DD3">
        <w:t>recognise</w:t>
      </w:r>
      <w:r w:rsidR="0023602F">
        <w:t xml:space="preserve"> exclusive </w:t>
      </w:r>
      <w:r w:rsidR="00205EA1">
        <w:t>breastfeeding</w:t>
      </w:r>
      <w:r w:rsidR="00931DD3">
        <w:t xml:space="preserve"> is the preferred way to feed an infant </w:t>
      </w:r>
      <w:r w:rsidR="007A75D6">
        <w:t xml:space="preserve">until </w:t>
      </w:r>
      <w:r w:rsidR="67643762">
        <w:t>around</w:t>
      </w:r>
      <w:r w:rsidR="004D16BD">
        <w:t xml:space="preserve"> </w:t>
      </w:r>
      <w:r w:rsidR="00630B35">
        <w:t xml:space="preserve">6 months of age when </w:t>
      </w:r>
      <w:r w:rsidR="008570BE">
        <w:t xml:space="preserve">complementary foods </w:t>
      </w:r>
      <w:r w:rsidR="00BA1D8B">
        <w:t>are</w:t>
      </w:r>
      <w:r w:rsidR="008570BE">
        <w:t xml:space="preserve"> introduced. </w:t>
      </w:r>
      <w:r w:rsidR="008E338E">
        <w:t xml:space="preserve">It is </w:t>
      </w:r>
      <w:r w:rsidR="00FC714B">
        <w:t xml:space="preserve">also recommended that breastfeeding continues </w:t>
      </w:r>
      <w:r w:rsidR="000D62B6">
        <w:t xml:space="preserve">up to 12 months (Australia) or </w:t>
      </w:r>
      <w:r w:rsidR="00A163C2">
        <w:t>two years (</w:t>
      </w:r>
      <w:r w:rsidR="0094247F">
        <w:t>NZ) and beyond</w:t>
      </w:r>
      <w:r w:rsidR="00D0720E">
        <w:t xml:space="preserve"> </w:t>
      </w:r>
      <w:sdt>
        <w:sdtPr>
          <w:id w:val="23528376"/>
          <w:citation/>
        </w:sdtPr>
        <w:sdtContent>
          <w:r w:rsidR="00D0720E">
            <w:fldChar w:fldCharType="begin"/>
          </w:r>
          <w:r w:rsidR="00D0720E">
            <w:instrText xml:space="preserve">CITATION Nat12 \l 3081 </w:instrText>
          </w:r>
          <w:r w:rsidR="00912A04">
            <w:instrText xml:space="preserve"> \m Min21</w:instrText>
          </w:r>
          <w:r w:rsidR="00D0720E">
            <w:fldChar w:fldCharType="separate"/>
          </w:r>
          <w:r w:rsidR="00912A04" w:rsidRPr="00912A04">
            <w:rPr>
              <w:noProof/>
            </w:rPr>
            <w:t>(National Health and Medical Research Council, 2012; Ministry of Health, 2021)</w:t>
          </w:r>
          <w:r w:rsidR="00D0720E">
            <w:fldChar w:fldCharType="end"/>
          </w:r>
        </w:sdtContent>
      </w:sdt>
      <w:r w:rsidR="00F378F2">
        <w:t xml:space="preserve">. </w:t>
      </w:r>
    </w:p>
    <w:p w14:paraId="13D30F0F" w14:textId="79B7190B" w:rsidR="0027314E" w:rsidRDefault="00421B30" w:rsidP="00024AF4">
      <w:r>
        <w:t>Whe</w:t>
      </w:r>
      <w:r w:rsidR="74687F96">
        <w:t>n</w:t>
      </w:r>
      <w:r>
        <w:t xml:space="preserve"> breastfeeding is not possible, commercial </w:t>
      </w:r>
      <w:r w:rsidR="00AD074B">
        <w:t>infant formula products are the only recommended substitute</w:t>
      </w:r>
      <w:r w:rsidR="00A25ADD">
        <w:t xml:space="preserve"> until 12 months </w:t>
      </w:r>
      <w:r w:rsidR="00F378F2">
        <w:t xml:space="preserve">of age. </w:t>
      </w:r>
      <w:r w:rsidR="00C3167D">
        <w:t xml:space="preserve">There are a range of commercially available infant formula products for </w:t>
      </w:r>
      <w:r w:rsidR="5CC35E5A">
        <w:t>infants</w:t>
      </w:r>
      <w:r w:rsidR="00C3167D">
        <w:t xml:space="preserve"> of different age and nutrient requirements, </w:t>
      </w:r>
      <w:r w:rsidR="00FF47D7">
        <w:t xml:space="preserve">including infant formula, follow-on formula, pre-term formula and </w:t>
      </w:r>
      <w:r w:rsidR="00C92CBC">
        <w:t>s</w:t>
      </w:r>
      <w:r w:rsidR="00791035">
        <w:t>pecialised products for infants with specific nutritional needs.</w:t>
      </w:r>
      <w:r w:rsidR="005417FF">
        <w:t xml:space="preserve"> </w:t>
      </w:r>
      <w:r w:rsidR="00256957">
        <w:t>These products may be based on a range of animal and plant protei</w:t>
      </w:r>
      <w:r w:rsidR="002A5ABB">
        <w:t xml:space="preserve">n sources including bovine (cow), goat, </w:t>
      </w:r>
      <w:proofErr w:type="gramStart"/>
      <w:r w:rsidR="002A5ABB">
        <w:t>sheep</w:t>
      </w:r>
      <w:proofErr w:type="gramEnd"/>
      <w:r w:rsidR="002A5ABB">
        <w:t xml:space="preserve"> and soy.</w:t>
      </w:r>
      <w:r w:rsidR="00F21BB6">
        <w:t xml:space="preserve"> These products are regulated under </w:t>
      </w:r>
      <w:r w:rsidR="002E522E">
        <w:t>Standard 2.9.1 and Schedule 29 of the Code.</w:t>
      </w:r>
    </w:p>
    <w:p w14:paraId="76B0DCBD" w14:textId="2D911D52" w:rsidR="000119F8" w:rsidRDefault="003C7141" w:rsidP="00024AF4">
      <w:r>
        <w:t>P</w:t>
      </w:r>
      <w:r w:rsidR="00E95C9D">
        <w:t>re-term and low birthweight infant</w:t>
      </w:r>
      <w:r w:rsidR="00964305">
        <w:t xml:space="preserve">s may also be fed </w:t>
      </w:r>
      <w:r w:rsidR="00E6229E">
        <w:t xml:space="preserve">commercial </w:t>
      </w:r>
      <w:r w:rsidR="00964305">
        <w:t xml:space="preserve">human milk fortifier. </w:t>
      </w:r>
      <w:r w:rsidR="00FA03A1">
        <w:t>These product</w:t>
      </w:r>
      <w:r w:rsidR="00734650">
        <w:t>s</w:t>
      </w:r>
      <w:r w:rsidR="00FA03A1">
        <w:t xml:space="preserve"> are mixed with</w:t>
      </w:r>
      <w:r w:rsidR="00DD70E8">
        <w:t xml:space="preserve"> </w:t>
      </w:r>
      <w:r w:rsidR="00A23B60">
        <w:t>expressed breastmilk</w:t>
      </w:r>
      <w:r w:rsidR="00767CD8">
        <w:t xml:space="preserve"> (mother’s own milk or donated</w:t>
      </w:r>
      <w:r w:rsidR="00910103">
        <w:t xml:space="preserve"> human breast</w:t>
      </w:r>
      <w:r w:rsidR="00767CD8">
        <w:t>m</w:t>
      </w:r>
      <w:r w:rsidR="005D4739">
        <w:t>ilk)</w:t>
      </w:r>
      <w:r w:rsidR="00B914B9">
        <w:t xml:space="preserve"> to</w:t>
      </w:r>
      <w:r w:rsidR="007A0A27">
        <w:t xml:space="preserve"> meet </w:t>
      </w:r>
      <w:r w:rsidR="00661F00">
        <w:t xml:space="preserve">the </w:t>
      </w:r>
      <w:r w:rsidR="007A0A27">
        <w:t>increased</w:t>
      </w:r>
      <w:r w:rsidR="00661F00">
        <w:t xml:space="preserve"> nutritional needs of these infant</w:t>
      </w:r>
      <w:r w:rsidR="00F40545">
        <w:t>s.</w:t>
      </w:r>
      <w:r w:rsidR="00EA3D2B">
        <w:t xml:space="preserve"> </w:t>
      </w:r>
      <w:r w:rsidR="001B5F34">
        <w:t xml:space="preserve">Human milk fortifier has </w:t>
      </w:r>
      <w:r w:rsidR="0071061C">
        <w:t xml:space="preserve">historically been manufactured from bovine sources. However, </w:t>
      </w:r>
      <w:r w:rsidR="00524CF9">
        <w:t>since</w:t>
      </w:r>
      <w:r w:rsidR="0071061C">
        <w:t xml:space="preserve"> </w:t>
      </w:r>
      <w:r w:rsidR="001E3B56">
        <w:t xml:space="preserve">August 2023, </w:t>
      </w:r>
      <w:r w:rsidR="00C62CA4">
        <w:t xml:space="preserve">following </w:t>
      </w:r>
      <w:r w:rsidR="00721AFA">
        <w:t>ag</w:t>
      </w:r>
      <w:r w:rsidR="00D578FA">
        <w:t>reement to new certification arrangements between the US</w:t>
      </w:r>
      <w:r w:rsidR="006C6FEA">
        <w:t xml:space="preserve"> Government</w:t>
      </w:r>
      <w:r w:rsidR="00D578FA">
        <w:t xml:space="preserve"> and Australian Government</w:t>
      </w:r>
      <w:r w:rsidR="006C6FEA">
        <w:t>,</w:t>
      </w:r>
      <w:r w:rsidR="00C62CA4">
        <w:t xml:space="preserve"> a human-der</w:t>
      </w:r>
      <w:r w:rsidR="004F4FDA">
        <w:t>i</w:t>
      </w:r>
      <w:r w:rsidR="00C62CA4">
        <w:t>ved human milk fortifie</w:t>
      </w:r>
      <w:r w:rsidR="2BBC730E">
        <w:t>r</w:t>
      </w:r>
      <w:r w:rsidR="00C62CA4">
        <w:t xml:space="preserve"> </w:t>
      </w:r>
      <w:r w:rsidR="00524CF9">
        <w:t>has been</w:t>
      </w:r>
      <w:r w:rsidR="00C62CA4">
        <w:t xml:space="preserve"> </w:t>
      </w:r>
      <w:r w:rsidR="004C4509">
        <w:t xml:space="preserve">imported and distributed </w:t>
      </w:r>
      <w:r w:rsidR="006C6FEA">
        <w:t xml:space="preserve">in </w:t>
      </w:r>
      <w:r w:rsidR="004F4FDA">
        <w:t>Australia</w:t>
      </w:r>
      <w:r w:rsidR="00910103">
        <w:t xml:space="preserve"> for use in specialised hospital neonatal intensive care units</w:t>
      </w:r>
      <w:r w:rsidR="004F4FDA">
        <w:t xml:space="preserve">. Regardless of source, </w:t>
      </w:r>
      <w:r w:rsidR="00503D9B">
        <w:t xml:space="preserve">human milk fortifier </w:t>
      </w:r>
      <w:r w:rsidR="004969EF">
        <w:t>is not captured as an infant formula product</w:t>
      </w:r>
      <w:r w:rsidR="00686200">
        <w:t xml:space="preserve"> under the Code as </w:t>
      </w:r>
      <w:r w:rsidR="00EC5A13">
        <w:t xml:space="preserve">these products do not provide a sole or </w:t>
      </w:r>
      <w:r w:rsidR="0017109F">
        <w:t>principal</w:t>
      </w:r>
      <w:r w:rsidR="00EC5A13">
        <w:t xml:space="preserve"> source of </w:t>
      </w:r>
      <w:r w:rsidR="007D7F6A">
        <w:t>nourishment</w:t>
      </w:r>
      <w:r w:rsidR="00EC5A13">
        <w:t xml:space="preserve">. </w:t>
      </w:r>
      <w:r w:rsidR="007D7F6A">
        <w:t>Human milk fortifiers</w:t>
      </w:r>
      <w:r w:rsidR="002D5FF4">
        <w:t xml:space="preserve"> are instead typically regulated as</w:t>
      </w:r>
      <w:r w:rsidR="65A12B17">
        <w:t xml:space="preserve"> foods for special medical purposes </w:t>
      </w:r>
      <w:r w:rsidR="001D3B44">
        <w:t xml:space="preserve">under Standard 2.9.5 </w:t>
      </w:r>
      <w:r w:rsidR="3E6C0418">
        <w:t xml:space="preserve">of the </w:t>
      </w:r>
      <w:r w:rsidR="1D2D774E">
        <w:t>C</w:t>
      </w:r>
      <w:r w:rsidR="3E6C0418">
        <w:t xml:space="preserve">ode. </w:t>
      </w:r>
    </w:p>
    <w:p w14:paraId="19AB24AA" w14:textId="2613CF70" w:rsidR="008F2398" w:rsidRDefault="00BD6C8E" w:rsidP="00024AF4">
      <w:r>
        <w:lastRenderedPageBreak/>
        <w:t>Donated</w:t>
      </w:r>
      <w:r w:rsidR="00D07825">
        <w:t xml:space="preserve"> expressed</w:t>
      </w:r>
      <w:r>
        <w:t xml:space="preserve"> human </w:t>
      </w:r>
      <w:r w:rsidR="00910103">
        <w:t>breast</w:t>
      </w:r>
      <w:r>
        <w:t xml:space="preserve">milk </w:t>
      </w:r>
      <w:r w:rsidR="00485A0A">
        <w:t xml:space="preserve">may also </w:t>
      </w:r>
      <w:r w:rsidR="000E6A5D">
        <w:t>serve as an alternative or supplementary source of nourishment</w:t>
      </w:r>
      <w:r w:rsidR="00836B65">
        <w:t xml:space="preserve"> for infants. Expressed huma</w:t>
      </w:r>
      <w:r w:rsidR="001D6FBF">
        <w:t xml:space="preserve">n </w:t>
      </w:r>
      <w:r w:rsidR="00836B65">
        <w:t xml:space="preserve">breastmilk may be obtained </w:t>
      </w:r>
      <w:r w:rsidR="002C3579">
        <w:t>through established brea</w:t>
      </w:r>
      <w:r w:rsidR="002678BE">
        <w:t>s</w:t>
      </w:r>
      <w:r w:rsidR="002C3579">
        <w:t>tmilk banks which collect</w:t>
      </w:r>
      <w:r w:rsidR="002678BE">
        <w:t xml:space="preserve">, </w:t>
      </w:r>
      <w:proofErr w:type="gramStart"/>
      <w:r w:rsidR="002678BE">
        <w:t>process</w:t>
      </w:r>
      <w:proofErr w:type="gramEnd"/>
      <w:r w:rsidR="002678BE">
        <w:t xml:space="preserve"> and distribute excess breastmilk from non-enumerated donors</w:t>
      </w:r>
      <w:r w:rsidR="00EB1249">
        <w:t xml:space="preserve">. </w:t>
      </w:r>
      <w:r w:rsidR="003B63E4">
        <w:t>The regulation of breastmilk banks and their products varies</w:t>
      </w:r>
      <w:r w:rsidR="00CD1615">
        <w:t xml:space="preserve"> </w:t>
      </w:r>
      <w:r w:rsidR="007D6835">
        <w:t xml:space="preserve">according </w:t>
      </w:r>
      <w:r w:rsidR="003E4919">
        <w:t>to state and national</w:t>
      </w:r>
      <w:r w:rsidR="00CD1615">
        <w:t xml:space="preserve"> </w:t>
      </w:r>
      <w:r w:rsidR="003E4919">
        <w:t>(NZ)</w:t>
      </w:r>
      <w:r w:rsidR="00470BF2">
        <w:t xml:space="preserve"> human tissue and food legislation.</w:t>
      </w:r>
      <w:r w:rsidR="00CD1615">
        <w:t xml:space="preserve"> </w:t>
      </w:r>
      <w:r w:rsidR="00BA39EA">
        <w:t>Expressed human milk may also be obtained through informal sharing networks. These</w:t>
      </w:r>
      <w:r w:rsidR="00FE7787">
        <w:t xml:space="preserve"> informal practices </w:t>
      </w:r>
      <w:r w:rsidR="00574287">
        <w:t xml:space="preserve">do not involve </w:t>
      </w:r>
      <w:r w:rsidR="009263D6">
        <w:t>a</w:t>
      </w:r>
      <w:r w:rsidR="00000804">
        <w:t xml:space="preserve"> sale and are therefore not subject to foo</w:t>
      </w:r>
      <w:r w:rsidR="00261B50">
        <w:t xml:space="preserve">d </w:t>
      </w:r>
      <w:r w:rsidR="003E1327">
        <w:t xml:space="preserve">and human tissue </w:t>
      </w:r>
      <w:r w:rsidR="00261B50">
        <w:t>regulat</w:t>
      </w:r>
      <w:r w:rsidR="003B63E4">
        <w:t>ion</w:t>
      </w:r>
      <w:r w:rsidR="00261B50">
        <w:t xml:space="preserve"> requirements.</w:t>
      </w:r>
    </w:p>
    <w:p w14:paraId="0DBF65A3" w14:textId="77777777" w:rsidR="00C4754E" w:rsidRDefault="00C4754E" w:rsidP="00024AF4"/>
    <w:p w14:paraId="77CB5AED" w14:textId="67B1365E" w:rsidR="00905657" w:rsidRDefault="00905657" w:rsidP="00B15AEE">
      <w:pPr>
        <w:pStyle w:val="Heading2"/>
      </w:pPr>
      <w:r>
        <w:t>Cell-based human milk</w:t>
      </w:r>
    </w:p>
    <w:p w14:paraId="5DABDDB0" w14:textId="0427291D" w:rsidR="001C10A2" w:rsidRDefault="008F6E20" w:rsidP="7A1D9FEB">
      <w:pPr>
        <w:spacing w:before="120"/>
      </w:pPr>
      <w:r>
        <w:t xml:space="preserve">Cell-based human milk is a novel </w:t>
      </w:r>
      <w:r w:rsidR="00DE5ED1">
        <w:t xml:space="preserve">breastmilk substitute product </w:t>
      </w:r>
      <w:r w:rsidR="00472CBD">
        <w:t xml:space="preserve">which </w:t>
      </w:r>
      <w:r w:rsidR="007318AE">
        <w:t xml:space="preserve">is expected to be </w:t>
      </w:r>
      <w:r w:rsidR="005579EB">
        <w:t>sold</w:t>
      </w:r>
      <w:r w:rsidR="004A1E29">
        <w:t xml:space="preserve"> </w:t>
      </w:r>
      <w:r w:rsidR="0021526A">
        <w:t>commercially as an alternative to infant formula</w:t>
      </w:r>
      <w:r w:rsidR="000E3FDF">
        <w:t xml:space="preserve"> products</w:t>
      </w:r>
      <w:r w:rsidR="002E189F">
        <w:t xml:space="preserve"> in the coming years</w:t>
      </w:r>
      <w:r w:rsidR="000E3FDF">
        <w:t>.</w:t>
      </w:r>
      <w:r w:rsidR="0074356B">
        <w:t xml:space="preserve"> The term </w:t>
      </w:r>
      <w:r w:rsidR="006938E5">
        <w:t xml:space="preserve">broadly </w:t>
      </w:r>
      <w:r w:rsidR="00501596">
        <w:t>encompasses</w:t>
      </w:r>
      <w:r w:rsidR="000E3FDF">
        <w:t xml:space="preserve"> </w:t>
      </w:r>
      <w:r w:rsidR="00537791">
        <w:t xml:space="preserve">a range of products </w:t>
      </w:r>
      <w:r w:rsidR="00BF18F5">
        <w:t>intended to closely match human breastmilk</w:t>
      </w:r>
      <w:r w:rsidR="7ED7E8B1">
        <w:t xml:space="preserve"> and its components,</w:t>
      </w:r>
      <w:r w:rsidR="00BF18F5">
        <w:t xml:space="preserve"> that are </w:t>
      </w:r>
      <w:r w:rsidR="00B80FFE">
        <w:t>produced through cell cultur</w:t>
      </w:r>
      <w:r w:rsidR="6661F955">
        <w:t>e</w:t>
      </w:r>
      <w:r w:rsidR="00B80FFE">
        <w:t xml:space="preserve"> and precision fermentation technologies</w:t>
      </w:r>
      <w:r w:rsidR="00160534">
        <w:t>.</w:t>
      </w:r>
    </w:p>
    <w:p w14:paraId="0E4F9807" w14:textId="77777777" w:rsidR="001329EF" w:rsidRDefault="00930039" w:rsidP="00160534">
      <w:pPr>
        <w:pStyle w:val="ListParagraph"/>
        <w:spacing w:before="240"/>
      </w:pPr>
      <w:r w:rsidRPr="7A1D9FEB">
        <w:rPr>
          <w:b/>
          <w:bCs/>
        </w:rPr>
        <w:t>Precision fermentation</w:t>
      </w:r>
      <w:r>
        <w:t xml:space="preserve"> – This technology uses genetically modified microorganisms to produce human milk components</w:t>
      </w:r>
      <w:r w:rsidRPr="00930039">
        <w:t>.</w:t>
      </w:r>
    </w:p>
    <w:p w14:paraId="7BEF6C2D" w14:textId="77777777" w:rsidR="00160534" w:rsidRDefault="00160534" w:rsidP="00160534">
      <w:pPr>
        <w:pStyle w:val="ListParagraph"/>
        <w:spacing w:before="240"/>
      </w:pPr>
    </w:p>
    <w:p w14:paraId="647A9081" w14:textId="77777777" w:rsidR="004749D2" w:rsidRDefault="13C02339" w:rsidP="00160534">
      <w:pPr>
        <w:pStyle w:val="ListParagraph"/>
        <w:spacing w:before="240"/>
      </w:pPr>
      <w:r w:rsidRPr="001329EF">
        <w:rPr>
          <w:b/>
          <w:bCs/>
        </w:rPr>
        <w:t>Mammary c</w:t>
      </w:r>
      <w:r w:rsidR="393E3E69" w:rsidRPr="001329EF">
        <w:rPr>
          <w:b/>
          <w:bCs/>
        </w:rPr>
        <w:t>ell culture</w:t>
      </w:r>
      <w:r w:rsidR="7A85271A">
        <w:t xml:space="preserve"> –</w:t>
      </w:r>
      <w:r w:rsidR="6830D04F">
        <w:t xml:space="preserve"> </w:t>
      </w:r>
      <w:r w:rsidR="243DD3E9">
        <w:t xml:space="preserve">This technology </w:t>
      </w:r>
      <w:r w:rsidR="6830D04F">
        <w:t>involves</w:t>
      </w:r>
      <w:r w:rsidR="7A85271A">
        <w:t xml:space="preserve"> </w:t>
      </w:r>
      <w:r w:rsidR="6830D04F">
        <w:t>isolating</w:t>
      </w:r>
      <w:r w:rsidR="0D2BEE82">
        <w:t xml:space="preserve">, </w:t>
      </w:r>
      <w:proofErr w:type="gramStart"/>
      <w:r w:rsidR="791247B9">
        <w:t>growing</w:t>
      </w:r>
      <w:proofErr w:type="gramEnd"/>
      <w:r w:rsidR="791247B9">
        <w:t xml:space="preserve"> </w:t>
      </w:r>
      <w:r w:rsidR="0D2BEE82">
        <w:t xml:space="preserve">and </w:t>
      </w:r>
      <w:r w:rsidR="00785C65">
        <w:t xml:space="preserve">treating </w:t>
      </w:r>
      <w:r w:rsidR="5D6487A2">
        <w:t xml:space="preserve">human </w:t>
      </w:r>
      <w:r w:rsidR="783CE182">
        <w:t>tissue cells</w:t>
      </w:r>
      <w:r w:rsidR="48D03A54">
        <w:t xml:space="preserve"> to produce </w:t>
      </w:r>
      <w:r w:rsidR="420BEA4D">
        <w:t>human milk components</w:t>
      </w:r>
      <w:r w:rsidR="5159BE9C">
        <w:t xml:space="preserve"> or </w:t>
      </w:r>
      <w:r w:rsidR="54510135">
        <w:t xml:space="preserve">human </w:t>
      </w:r>
      <w:r w:rsidR="48DFB270">
        <w:t>milk</w:t>
      </w:r>
      <w:r w:rsidR="54510135">
        <w:t xml:space="preserve"> analogue</w:t>
      </w:r>
      <w:r w:rsidR="48DFB270">
        <w:t xml:space="preserve"> products</w:t>
      </w:r>
      <w:r w:rsidR="4BCBAFB9">
        <w:t xml:space="preserve">. </w:t>
      </w:r>
      <w:r w:rsidR="05448375">
        <w:t>However, p</w:t>
      </w:r>
      <w:r w:rsidR="15BB1410">
        <w:t xml:space="preserve">roduction of </w:t>
      </w:r>
      <w:r w:rsidR="7B18F64C">
        <w:t xml:space="preserve">human milk is different from other </w:t>
      </w:r>
      <w:r w:rsidR="15BB1410">
        <w:t>cell-based foods</w:t>
      </w:r>
      <w:r w:rsidR="6C958273">
        <w:t xml:space="preserve"> </w:t>
      </w:r>
      <w:r w:rsidR="06784682">
        <w:t>such as</w:t>
      </w:r>
      <w:r w:rsidR="3597A1DD">
        <w:t xml:space="preserve"> meat </w:t>
      </w:r>
      <w:r w:rsidR="0074D57D">
        <w:t xml:space="preserve">because the </w:t>
      </w:r>
      <w:r w:rsidR="0C6536D2">
        <w:t xml:space="preserve">harvested </w:t>
      </w:r>
      <w:proofErr w:type="gramStart"/>
      <w:r w:rsidR="0074D57D">
        <w:t>end product</w:t>
      </w:r>
      <w:proofErr w:type="gramEnd"/>
      <w:r w:rsidR="0074D57D">
        <w:t xml:space="preserve"> for consumption is not the cell</w:t>
      </w:r>
      <w:r w:rsidR="509274D0">
        <w:t xml:space="preserve"> tissue</w:t>
      </w:r>
      <w:r w:rsidR="0074D57D">
        <w:t xml:space="preserve"> itself, but a substance produced</w:t>
      </w:r>
      <w:r w:rsidR="2AE0F729">
        <w:t xml:space="preserve"> and excreted</w:t>
      </w:r>
      <w:r w:rsidR="0074D57D">
        <w:t xml:space="preserve"> by the tissue cells</w:t>
      </w:r>
      <w:r w:rsidR="09FC7530">
        <w:t>.</w:t>
      </w:r>
    </w:p>
    <w:p w14:paraId="5E1CC4AB" w14:textId="77777777" w:rsidR="004749D2" w:rsidRDefault="004749D2" w:rsidP="00160534">
      <w:pPr>
        <w:pStyle w:val="ListParagraph"/>
        <w:spacing w:before="240"/>
      </w:pPr>
    </w:p>
    <w:p w14:paraId="1DFF148E" w14:textId="7CDEE7C8" w:rsidR="004749D2" w:rsidRDefault="004749D2" w:rsidP="004749D2">
      <w:pPr>
        <w:pStyle w:val="ListParagraph"/>
        <w:spacing w:before="240"/>
        <w:ind w:left="0"/>
      </w:pPr>
      <w:r>
        <w:t xml:space="preserve">See Figure 1 for </w:t>
      </w:r>
      <w:r w:rsidR="001A64DB">
        <w:t xml:space="preserve">a process overview </w:t>
      </w:r>
      <w:r w:rsidR="00381062">
        <w:t>of precision fermentation and mammary cell culture.</w:t>
      </w:r>
    </w:p>
    <w:p w14:paraId="0C79802A" w14:textId="77777777" w:rsidR="001A64DB" w:rsidRDefault="001A64DB" w:rsidP="004749D2">
      <w:pPr>
        <w:pStyle w:val="ListParagraph"/>
        <w:spacing w:before="240"/>
        <w:ind w:left="0"/>
      </w:pPr>
    </w:p>
    <w:p w14:paraId="2514ED4A" w14:textId="123112D9" w:rsidR="16225896" w:rsidRDefault="001058F7" w:rsidP="00160534">
      <w:pPr>
        <w:pStyle w:val="ListParagraph"/>
        <w:spacing w:before="240"/>
      </w:pPr>
      <w:r>
        <w:rPr>
          <w:noProof/>
        </w:rPr>
        <w:drawing>
          <wp:inline distT="0" distB="0" distL="0" distR="0" wp14:anchorId="7FACDC87" wp14:editId="36929F0E">
            <wp:extent cx="4753239" cy="3168650"/>
            <wp:effectExtent l="0" t="0" r="9525" b="0"/>
            <wp:docPr id="1159733799" name="Picture 1" descr="Flow diagram for the production of cell-based human milk through precision fermentation and mammary cell culture techn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33799" name="Picture 1" descr="Flow diagram for the production of cell-based human milk through precision fermentation and mammary cell culture techniqu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1674" cy="3174273"/>
                    </a:xfrm>
                    <a:prstGeom prst="rect">
                      <a:avLst/>
                    </a:prstGeom>
                  </pic:spPr>
                </pic:pic>
              </a:graphicData>
            </a:graphic>
          </wp:inline>
        </w:drawing>
      </w:r>
    </w:p>
    <w:p w14:paraId="0FC09D96" w14:textId="3C640ECA" w:rsidR="16225896" w:rsidRDefault="2EE5041A" w:rsidP="00E1A994">
      <w:r w:rsidRPr="00E1A994">
        <w:rPr>
          <w:b/>
          <w:bCs/>
        </w:rPr>
        <w:t xml:space="preserve">Figure 1: </w:t>
      </w:r>
      <w:r>
        <w:t>Production methods for producing cell-based human milk and its component</w:t>
      </w:r>
      <w:r w:rsidR="3007720D">
        <w:t>s</w:t>
      </w:r>
      <w:r>
        <w:t>.</w:t>
      </w:r>
    </w:p>
    <w:p w14:paraId="07ECAEE7" w14:textId="45B66D97" w:rsidR="0649EC21" w:rsidRDefault="0649EC21"/>
    <w:p w14:paraId="4E055F9E" w14:textId="740B037A" w:rsidR="0023758A" w:rsidRDefault="2077FCED" w:rsidP="00905657">
      <w:r>
        <w:lastRenderedPageBreak/>
        <w:t>It is expected that these technologies will be used to produce</w:t>
      </w:r>
      <w:r w:rsidR="7EB6CA89">
        <w:t xml:space="preserve"> whole</w:t>
      </w:r>
      <w:r w:rsidR="4AA6A47A">
        <w:t xml:space="preserve"> foods (e.g. cell-cultured human milk)</w:t>
      </w:r>
      <w:r w:rsidR="7EB6CA89">
        <w:t>, as well as</w:t>
      </w:r>
      <w:r>
        <w:t xml:space="preserve"> various components and subcomponents </w:t>
      </w:r>
      <w:r w:rsidR="007A23B8">
        <w:t xml:space="preserve">found </w:t>
      </w:r>
      <w:r w:rsidR="3DD655A9">
        <w:t>within</w:t>
      </w:r>
      <w:r>
        <w:t xml:space="preserve"> human milk</w:t>
      </w:r>
      <w:r w:rsidR="0B83AB4E">
        <w:t xml:space="preserve"> (e.g. oligosaccharides)</w:t>
      </w:r>
      <w:r w:rsidR="4EDB0914">
        <w:t xml:space="preserve"> </w:t>
      </w:r>
      <w:r w:rsidR="1A6ACBA6">
        <w:t>that</w:t>
      </w:r>
      <w:r w:rsidR="7A625639">
        <w:t xml:space="preserve"> may undergo further </w:t>
      </w:r>
      <w:r w:rsidR="1AED4BA2">
        <w:t>processes</w:t>
      </w:r>
      <w:r w:rsidR="5F79C88E">
        <w:t xml:space="preserve"> to</w:t>
      </w:r>
      <w:r w:rsidR="341E2617">
        <w:t xml:space="preserve"> </w:t>
      </w:r>
      <w:r w:rsidR="4B1CDAA7">
        <w:t>produce</w:t>
      </w:r>
      <w:r w:rsidR="78A9BADC">
        <w:t xml:space="preserve"> </w:t>
      </w:r>
      <w:r w:rsidR="048908E1">
        <w:t xml:space="preserve">a product suitable as </w:t>
      </w:r>
      <w:r w:rsidR="3BA113F7">
        <w:t>a breastmilk substitute</w:t>
      </w:r>
      <w:r w:rsidR="51BB2514">
        <w:t xml:space="preserve">. </w:t>
      </w:r>
      <w:r w:rsidR="3BA113F7">
        <w:t>This may in</w:t>
      </w:r>
      <w:r w:rsidR="7FD31207">
        <w:t>clude processes to</w:t>
      </w:r>
      <w:r w:rsidR="5F79C88E">
        <w:t xml:space="preserve"> </w:t>
      </w:r>
      <w:r w:rsidR="4EDB0914">
        <w:t>adjust</w:t>
      </w:r>
      <w:r w:rsidR="5F79C88E">
        <w:t xml:space="preserve"> composition</w:t>
      </w:r>
      <w:r w:rsidR="7FD31207">
        <w:t xml:space="preserve"> through </w:t>
      </w:r>
      <w:r w:rsidR="7A625639">
        <w:t>combin</w:t>
      </w:r>
      <w:r w:rsidR="4C80B638">
        <w:t>in</w:t>
      </w:r>
      <w:r w:rsidR="7A625639">
        <w:t xml:space="preserve">g </w:t>
      </w:r>
      <w:r w:rsidR="4EDB0914">
        <w:t>multiple</w:t>
      </w:r>
      <w:r w:rsidR="7A625639">
        <w:t xml:space="preserve"> cell-based</w:t>
      </w:r>
      <w:r w:rsidR="31EC788E">
        <w:t xml:space="preserve"> ingredients</w:t>
      </w:r>
      <w:r w:rsidR="7FD31207">
        <w:t xml:space="preserve"> or adding substances such as</w:t>
      </w:r>
      <w:r w:rsidR="4C80B638">
        <w:t xml:space="preserve"> processing aids and/or additives</w:t>
      </w:r>
      <w:r w:rsidR="4A13A187">
        <w:t>, and p</w:t>
      </w:r>
      <w:r w:rsidR="1F425B80">
        <w:t xml:space="preserve">rocessing technologies </w:t>
      </w:r>
      <w:r w:rsidR="4A13A187">
        <w:t>such as</w:t>
      </w:r>
      <w:r w:rsidR="1F425B80">
        <w:t xml:space="preserve"> pasteurisation, drying and freezing. </w:t>
      </w:r>
      <w:r w:rsidR="0516E08B">
        <w:t>It is anticipated that the</w:t>
      </w:r>
      <w:r w:rsidR="46FCADDC">
        <w:t xml:space="preserve"> range of </w:t>
      </w:r>
      <w:r w:rsidR="499BD5D9">
        <w:t xml:space="preserve">commercialised </w:t>
      </w:r>
      <w:r w:rsidR="55EB753E">
        <w:t xml:space="preserve">end </w:t>
      </w:r>
      <w:r w:rsidR="46FCADDC">
        <w:t xml:space="preserve">products </w:t>
      </w:r>
      <w:r w:rsidR="4A13A187">
        <w:t xml:space="preserve">produced by cell culture and precision fermentation </w:t>
      </w:r>
      <w:r w:rsidR="0516E08B">
        <w:t>will be</w:t>
      </w:r>
      <w:r w:rsidR="2CEAC226">
        <w:t xml:space="preserve"> </w:t>
      </w:r>
      <w:r w:rsidR="1F3BE4ED">
        <w:t xml:space="preserve">broad and </w:t>
      </w:r>
      <w:r w:rsidR="2CEAC226">
        <w:t xml:space="preserve">likely </w:t>
      </w:r>
      <w:r w:rsidR="1F3BE4ED">
        <w:t xml:space="preserve">include </w:t>
      </w:r>
      <w:r w:rsidR="0FD4465A">
        <w:t>nutrient sub-components</w:t>
      </w:r>
      <w:r w:rsidR="2CEAC226">
        <w:t xml:space="preserve"> of human milk</w:t>
      </w:r>
      <w:r w:rsidR="0FD4465A">
        <w:t xml:space="preserve">, </w:t>
      </w:r>
      <w:r w:rsidR="70E020F4">
        <w:t xml:space="preserve">human milk </w:t>
      </w:r>
      <w:r w:rsidR="0F088962">
        <w:t>fortifier</w:t>
      </w:r>
      <w:r w:rsidR="783C84D4">
        <w:t xml:space="preserve"> and products designed as a complete source of nourishment (</w:t>
      </w:r>
      <w:r w:rsidR="14AEB270">
        <w:t xml:space="preserve">i.e., as an alternative to infant formula) for pre-term, </w:t>
      </w:r>
      <w:proofErr w:type="gramStart"/>
      <w:r w:rsidR="14AEB270">
        <w:t>term</w:t>
      </w:r>
      <w:proofErr w:type="gramEnd"/>
      <w:r w:rsidR="30527DC7">
        <w:t xml:space="preserve"> and</w:t>
      </w:r>
      <w:r w:rsidR="14AEB270">
        <w:t xml:space="preserve"> o</w:t>
      </w:r>
      <w:r w:rsidR="79ECF93F">
        <w:t>ld</w:t>
      </w:r>
      <w:r w:rsidR="14AEB270">
        <w:t>er infants</w:t>
      </w:r>
      <w:r w:rsidR="79ECF93F">
        <w:t>.</w:t>
      </w:r>
      <w:r w:rsidR="1F425B80">
        <w:t xml:space="preserve"> Subcomponents produced through precision fermentation or cell culture could also potentially be added to standard infant formula products, </w:t>
      </w:r>
      <w:proofErr w:type="gramStart"/>
      <w:r w:rsidR="1F425B80">
        <w:t>similar to</w:t>
      </w:r>
      <w:proofErr w:type="gramEnd"/>
      <w:r w:rsidR="1F425B80">
        <w:t xml:space="preserve"> recent approval for various human-identical milk oligosaccharides.</w:t>
      </w:r>
    </w:p>
    <w:p w14:paraId="63BB9622" w14:textId="0B04AE90" w:rsidR="006E0BFD" w:rsidRDefault="0434C298" w:rsidP="00905657">
      <w:r>
        <w:t>C</w:t>
      </w:r>
      <w:r w:rsidR="009C7D47">
        <w:t>ell</w:t>
      </w:r>
      <w:r w:rsidR="00E418B6">
        <w:t>-based human milk</w:t>
      </w:r>
      <w:r w:rsidR="61F9F1A6">
        <w:t>,</w:t>
      </w:r>
      <w:r w:rsidR="00E418B6">
        <w:t xml:space="preserve"> </w:t>
      </w:r>
      <w:r w:rsidR="53BB797C">
        <w:t xml:space="preserve">should it be presented </w:t>
      </w:r>
      <w:r w:rsidR="001F4CCD">
        <w:t>as a complete</w:t>
      </w:r>
      <w:r w:rsidR="00E44D11">
        <w:t xml:space="preserve"> </w:t>
      </w:r>
      <w:r w:rsidR="005D4238">
        <w:t>source of nutrition</w:t>
      </w:r>
      <w:r w:rsidR="433B5E2E">
        <w:t>,</w:t>
      </w:r>
      <w:r w:rsidR="005D4238">
        <w:t xml:space="preserve"> </w:t>
      </w:r>
      <w:r w:rsidR="3F56E6BB">
        <w:t>would be</w:t>
      </w:r>
      <w:r w:rsidR="00856FC7">
        <w:t xml:space="preserve"> expected</w:t>
      </w:r>
      <w:r w:rsidR="005D4238">
        <w:t xml:space="preserve"> </w:t>
      </w:r>
      <w:r w:rsidR="002275F7">
        <w:t xml:space="preserve">to </w:t>
      </w:r>
      <w:r>
        <w:t xml:space="preserve">more </w:t>
      </w:r>
      <w:r w:rsidR="002275F7">
        <w:t>closely match</w:t>
      </w:r>
      <w:r w:rsidR="00856FC7">
        <w:t xml:space="preserve"> the composition of</w:t>
      </w:r>
      <w:r w:rsidR="002275F7">
        <w:t xml:space="preserve"> </w:t>
      </w:r>
      <w:r w:rsidR="00336F53">
        <w:t xml:space="preserve">breastmilk </w:t>
      </w:r>
      <w:r w:rsidR="00A2744B">
        <w:t>compared to</w:t>
      </w:r>
      <w:r w:rsidR="00336F53">
        <w:t xml:space="preserve"> current infant formula products</w:t>
      </w:r>
      <w:r w:rsidR="5474DAB3">
        <w:t>. However</w:t>
      </w:r>
      <w:r w:rsidR="00961156">
        <w:t>,</w:t>
      </w:r>
      <w:r w:rsidR="00D61E90">
        <w:t xml:space="preserve"> there are likely</w:t>
      </w:r>
      <w:r w:rsidR="00336F53">
        <w:t xml:space="preserve"> </w:t>
      </w:r>
      <w:r w:rsidR="004D2370">
        <w:t xml:space="preserve">to be </w:t>
      </w:r>
      <w:proofErr w:type="gramStart"/>
      <w:r w:rsidR="004D2370">
        <w:t>a number of</w:t>
      </w:r>
      <w:proofErr w:type="gramEnd"/>
      <w:r w:rsidR="004D2370">
        <w:t xml:space="preserve"> differences including the absence of certain </w:t>
      </w:r>
      <w:r w:rsidR="00F44BE1">
        <w:t>components</w:t>
      </w:r>
      <w:r w:rsidR="005E1D94">
        <w:t xml:space="preserve"> not produced by breast tiss</w:t>
      </w:r>
      <w:r w:rsidR="0082629B">
        <w:t>ue</w:t>
      </w:r>
      <w:r w:rsidR="00F44BE1">
        <w:t xml:space="preserve"> </w:t>
      </w:r>
      <w:r w:rsidR="67E41B66">
        <w:t>such as</w:t>
      </w:r>
      <w:r w:rsidR="00F44BE1">
        <w:t xml:space="preserve"> </w:t>
      </w:r>
      <w:r w:rsidR="001D0DA2">
        <w:t>immune-protective antibodies</w:t>
      </w:r>
      <w:r w:rsidR="0082629B">
        <w:t>,</w:t>
      </w:r>
      <w:r w:rsidR="001D0DA2">
        <w:t xml:space="preserve"> </w:t>
      </w:r>
      <w:r w:rsidR="0082629B">
        <w:t xml:space="preserve">or </w:t>
      </w:r>
      <w:r w:rsidR="00B239A2">
        <w:t>substances that are ingested</w:t>
      </w:r>
      <w:r w:rsidR="0082629B">
        <w:t xml:space="preserve"> though</w:t>
      </w:r>
      <w:r w:rsidR="001D0DA2">
        <w:t xml:space="preserve"> </w:t>
      </w:r>
      <w:r w:rsidR="00E704BD">
        <w:t xml:space="preserve">maternal </w:t>
      </w:r>
      <w:r w:rsidR="001D0DA2">
        <w:t>microbial</w:t>
      </w:r>
      <w:r w:rsidR="00833D74">
        <w:t xml:space="preserve"> transfer tha</w:t>
      </w:r>
      <w:r w:rsidR="4AF53FE4">
        <w:t>t</w:t>
      </w:r>
      <w:r w:rsidR="00833D74">
        <w:t xml:space="preserve"> occur during </w:t>
      </w:r>
      <w:r w:rsidR="1B053E33">
        <w:t>breast</w:t>
      </w:r>
      <w:r w:rsidR="00833D74">
        <w:t>feeding</w:t>
      </w:r>
      <w:r w:rsidR="00047F60">
        <w:t xml:space="preserve"> </w:t>
      </w:r>
      <w:sdt>
        <w:sdtPr>
          <w:id w:val="-1098479399"/>
          <w:citation/>
        </w:sdtPr>
        <w:sdtContent>
          <w:r w:rsidR="00047F60">
            <w:fldChar w:fldCharType="begin"/>
          </w:r>
          <w:r w:rsidR="00047F60">
            <w:instrText xml:space="preserve">CITATION aty21 \l 3081 </w:instrText>
          </w:r>
          <w:r w:rsidR="00047F60">
            <w:fldChar w:fldCharType="separate"/>
          </w:r>
          <w:r w:rsidR="00912A04" w:rsidRPr="00912A04">
            <w:rPr>
              <w:noProof/>
            </w:rPr>
            <w:t>(Atyeo &amp; Alter, 2021)</w:t>
          </w:r>
          <w:r w:rsidR="00047F60">
            <w:fldChar w:fldCharType="end"/>
          </w:r>
        </w:sdtContent>
      </w:sdt>
      <w:r w:rsidR="00833D74">
        <w:t>.</w:t>
      </w:r>
      <w:r w:rsidR="00A20629">
        <w:t xml:space="preserve"> </w:t>
      </w:r>
      <w:r w:rsidR="6ECEFBF0">
        <w:t>B</w:t>
      </w:r>
      <w:r w:rsidR="000704EB">
        <w:t>reastmilk composition is</w:t>
      </w:r>
      <w:r w:rsidR="6B7400CB">
        <w:t xml:space="preserve"> also</w:t>
      </w:r>
      <w:r w:rsidR="000704EB">
        <w:t xml:space="preserve"> subject to large variations, including </w:t>
      </w:r>
      <w:r w:rsidR="004D30D9">
        <w:t xml:space="preserve">across </w:t>
      </w:r>
      <w:r w:rsidR="003568BA">
        <w:t xml:space="preserve">individuals </w:t>
      </w:r>
      <w:r w:rsidR="004D30D9">
        <w:t xml:space="preserve">due to </w:t>
      </w:r>
      <w:r w:rsidR="00DF680B">
        <w:t xml:space="preserve">biological and dietary factors, throughout an </w:t>
      </w:r>
      <w:r w:rsidR="00C11EBF">
        <w:t>infant’s</w:t>
      </w:r>
      <w:r w:rsidR="00DF680B">
        <w:t xml:space="preserve"> life course to meet stage-related nutrition demands, and even within </w:t>
      </w:r>
      <w:r w:rsidR="009C7D47">
        <w:t>a singular feeding occurrence</w:t>
      </w:r>
      <w:r w:rsidR="00FA0257">
        <w:t xml:space="preserve"> </w:t>
      </w:r>
      <w:sdt>
        <w:sdtPr>
          <w:id w:val="1961070005"/>
          <w:citation/>
        </w:sdtPr>
        <w:sdtContent>
          <w:r w:rsidR="00FA0257">
            <w:fldChar w:fldCharType="begin"/>
          </w:r>
          <w:r w:rsidR="00FA0257">
            <w:instrText xml:space="preserve"> CITATION Bra16 \l 3081 </w:instrText>
          </w:r>
          <w:r w:rsidR="00FA0257">
            <w:fldChar w:fldCharType="separate"/>
          </w:r>
          <w:r w:rsidR="00912A04" w:rsidRPr="00912A04">
            <w:rPr>
              <w:noProof/>
            </w:rPr>
            <w:t>(Bravi, et al., 2016)</w:t>
          </w:r>
          <w:r w:rsidR="00FA0257">
            <w:fldChar w:fldCharType="end"/>
          </w:r>
        </w:sdtContent>
      </w:sdt>
      <w:r w:rsidR="009C7D47">
        <w:t>.</w:t>
      </w:r>
      <w:r w:rsidR="005B2258">
        <w:t xml:space="preserve"> </w:t>
      </w:r>
      <w:r w:rsidR="003A4FA1">
        <w:t>Gi</w:t>
      </w:r>
      <w:r w:rsidR="00502642">
        <w:t xml:space="preserve">ven the complex composition of human breastmilk which contains a multitude of bioactive components, presumably many </w:t>
      </w:r>
      <w:r w:rsidR="7E2D2259">
        <w:t xml:space="preserve">of </w:t>
      </w:r>
      <w:r w:rsidR="00502642">
        <w:t>which are still unknown, and advanced feedback loops that modify composition according to an infant’s growth and nutritional needs, it is reasonable to assume that cell-based products will never truly replicate breastmilk.</w:t>
      </w:r>
      <w:r w:rsidR="3DDCEEC5">
        <w:t xml:space="preserve"> </w:t>
      </w:r>
    </w:p>
    <w:p w14:paraId="19C1C4D1" w14:textId="5D249373" w:rsidR="00905657" w:rsidRDefault="00093AF2" w:rsidP="00EC57EC">
      <w:pPr>
        <w:pStyle w:val="Heading1"/>
      </w:pPr>
      <w:r>
        <w:t xml:space="preserve">Application of </w:t>
      </w:r>
      <w:r w:rsidR="0075362D">
        <w:t xml:space="preserve">the </w:t>
      </w:r>
      <w:r>
        <w:t xml:space="preserve">current </w:t>
      </w:r>
      <w:r w:rsidR="00A4337A">
        <w:t xml:space="preserve">food </w:t>
      </w:r>
      <w:r>
        <w:t>regulat</w:t>
      </w:r>
      <w:r w:rsidR="00A4337A">
        <w:t>ion</w:t>
      </w:r>
      <w:r>
        <w:t xml:space="preserve"> framework</w:t>
      </w:r>
      <w:r w:rsidR="0075362D">
        <w:t xml:space="preserve"> to cell-b</w:t>
      </w:r>
      <w:r w:rsidR="00C21AF5">
        <w:t>a</w:t>
      </w:r>
      <w:r w:rsidR="0075362D">
        <w:t>sed human milk</w:t>
      </w:r>
    </w:p>
    <w:p w14:paraId="1AA26AAC" w14:textId="6AB5B994" w:rsidR="00DA4FF1" w:rsidRDefault="00CF0500" w:rsidP="004E1B17">
      <w:pPr>
        <w:spacing w:before="120" w:after="240"/>
      </w:pPr>
      <w:r>
        <w:t>Th</w:t>
      </w:r>
      <w:r w:rsidR="00EB0CCD">
        <w:t xml:space="preserve">is </w:t>
      </w:r>
      <w:r w:rsidR="002F6262">
        <w:t xml:space="preserve">section considers </w:t>
      </w:r>
      <w:r w:rsidR="00C951D6">
        <w:t>how</w:t>
      </w:r>
      <w:r w:rsidR="002F6262">
        <w:t xml:space="preserve"> the current food regulation framework</w:t>
      </w:r>
      <w:r w:rsidR="00C951D6">
        <w:t xml:space="preserve"> applies</w:t>
      </w:r>
      <w:r w:rsidR="002F6262">
        <w:t xml:space="preserve"> to cell-based human milk </w:t>
      </w:r>
      <w:proofErr w:type="gramStart"/>
      <w:r w:rsidR="00C951D6">
        <w:t>in order to</w:t>
      </w:r>
      <w:proofErr w:type="gramEnd"/>
      <w:r w:rsidR="00C951D6">
        <w:t xml:space="preserve"> </w:t>
      </w:r>
      <w:r w:rsidR="0028069E">
        <w:t xml:space="preserve">understand sufficiency </w:t>
      </w:r>
      <w:r w:rsidR="5F3770F4">
        <w:t xml:space="preserve">and to </w:t>
      </w:r>
      <w:r w:rsidR="0028069E">
        <w:t>identify gaps in regulatory controls.</w:t>
      </w:r>
    </w:p>
    <w:p w14:paraId="66E1F304" w14:textId="650A2FD8" w:rsidR="00056446" w:rsidRDefault="00056446" w:rsidP="00EC57EC">
      <w:pPr>
        <w:pStyle w:val="Heading2"/>
      </w:pPr>
      <w:r>
        <w:t>Ministerial Policy Guideline on the Regulation of Infant Formula</w:t>
      </w:r>
      <w:r w:rsidR="7182084D">
        <w:t xml:space="preserve"> Products</w:t>
      </w:r>
    </w:p>
    <w:p w14:paraId="2816A734" w14:textId="589D4273" w:rsidR="001F43A5" w:rsidRDefault="00056446" w:rsidP="004E1B17">
      <w:pPr>
        <w:spacing w:before="120"/>
      </w:pPr>
      <w:r>
        <w:t xml:space="preserve">The Policy Guideline on the Regulation of Infant Formula Products (the </w:t>
      </w:r>
      <w:r w:rsidR="008047C1">
        <w:t>Infant Formula P</w:t>
      </w:r>
      <w:r>
        <w:t xml:space="preserve">olicy </w:t>
      </w:r>
      <w:r w:rsidR="008047C1">
        <w:t>G</w:t>
      </w:r>
      <w:r>
        <w:t>uideline) outlines Food Ministers’ expectations for the composition, labelling</w:t>
      </w:r>
      <w:r w:rsidR="0046003A">
        <w:t>,</w:t>
      </w:r>
      <w:r>
        <w:t xml:space="preserve"> </w:t>
      </w:r>
      <w:proofErr w:type="gramStart"/>
      <w:r>
        <w:t>advertising</w:t>
      </w:r>
      <w:proofErr w:type="gramEnd"/>
      <w:r>
        <w:t xml:space="preserve"> and promotion of infant formula products. </w:t>
      </w:r>
      <w:r w:rsidR="00E16688">
        <w:t>The policy guideline set</w:t>
      </w:r>
      <w:r w:rsidR="000E7C21">
        <w:t>s</w:t>
      </w:r>
      <w:r w:rsidR="00E16688">
        <w:t xml:space="preserve"> out </w:t>
      </w:r>
      <w:r w:rsidR="0056698B">
        <w:t xml:space="preserve">various principles </w:t>
      </w:r>
      <w:r w:rsidR="001F45B2">
        <w:t>which</w:t>
      </w:r>
      <w:r w:rsidR="0056698B">
        <w:t xml:space="preserve"> FSANZ </w:t>
      </w:r>
      <w:r w:rsidR="001F45B2">
        <w:t xml:space="preserve">must have regard to when developing or amending </w:t>
      </w:r>
      <w:r w:rsidR="00493EAF">
        <w:t>relevant</w:t>
      </w:r>
      <w:r w:rsidR="007D617B">
        <w:t xml:space="preserve"> standard</w:t>
      </w:r>
      <w:r w:rsidR="1DB39380">
        <w:t>s</w:t>
      </w:r>
      <w:r w:rsidR="007D617B">
        <w:t>. This includes</w:t>
      </w:r>
      <w:r w:rsidR="0056698B">
        <w:t xml:space="preserve"> </w:t>
      </w:r>
      <w:r w:rsidR="001F43A5">
        <w:t xml:space="preserve">high order principles that </w:t>
      </w:r>
      <w:r w:rsidR="000763A0">
        <w:t>underlie</w:t>
      </w:r>
      <w:r w:rsidR="009B2093">
        <w:t xml:space="preserve"> all work </w:t>
      </w:r>
      <w:r w:rsidR="0002007B">
        <w:t xml:space="preserve">of </w:t>
      </w:r>
      <w:r w:rsidR="009B2093">
        <w:t>FSANZ</w:t>
      </w:r>
      <w:r w:rsidR="004770EC">
        <w:t>,</w:t>
      </w:r>
      <w:r w:rsidR="00FE082A">
        <w:t xml:space="preserve"> and</w:t>
      </w:r>
      <w:r w:rsidR="003C6361">
        <w:t xml:space="preserve"> specific policy principl</w:t>
      </w:r>
      <w:r w:rsidR="007C04D5">
        <w:t>e</w:t>
      </w:r>
      <w:r w:rsidR="003C6361">
        <w:t>s</w:t>
      </w:r>
      <w:r w:rsidR="00F91B09">
        <w:t xml:space="preserve"> that recognise overarching matters such as the protection of breastfeeding and vulnerability of infants</w:t>
      </w:r>
      <w:r w:rsidR="008D5E68">
        <w:t xml:space="preserve"> as well as requirements</w:t>
      </w:r>
      <w:r w:rsidR="0088451C">
        <w:t xml:space="preserve"> for composition, labelling and products for special dietary use</w:t>
      </w:r>
      <w:r w:rsidR="008D5E68">
        <w:t>.</w:t>
      </w:r>
      <w:r w:rsidR="001028C8">
        <w:t xml:space="preserve"> Each section of the </w:t>
      </w:r>
      <w:r w:rsidR="008D606F">
        <w:t>Infa</w:t>
      </w:r>
      <w:r w:rsidR="00CA05E2">
        <w:t>n</w:t>
      </w:r>
      <w:r w:rsidR="008D606F">
        <w:t>t Formula P</w:t>
      </w:r>
      <w:r w:rsidR="001028C8">
        <w:t xml:space="preserve">olicy </w:t>
      </w:r>
      <w:r w:rsidR="008D606F">
        <w:t>G</w:t>
      </w:r>
      <w:r w:rsidR="001028C8">
        <w:t xml:space="preserve">uideline </w:t>
      </w:r>
      <w:r w:rsidR="00094795">
        <w:t>and how it might apply to cell-based human</w:t>
      </w:r>
      <w:r w:rsidR="00292019">
        <w:t xml:space="preserve"> milk is reviewed and discussed below.</w:t>
      </w:r>
    </w:p>
    <w:p w14:paraId="2B794B7C" w14:textId="7F8B9847" w:rsidR="00ED59D1" w:rsidRPr="00E617AB" w:rsidRDefault="00ED59D1" w:rsidP="00056446">
      <w:pPr>
        <w:spacing w:before="240"/>
        <w:rPr>
          <w:b/>
          <w:bCs/>
        </w:rPr>
      </w:pPr>
      <w:r w:rsidRPr="00E617AB">
        <w:rPr>
          <w:b/>
          <w:bCs/>
        </w:rPr>
        <w:t>Purpose</w:t>
      </w:r>
      <w:r w:rsidR="00B53360">
        <w:rPr>
          <w:b/>
          <w:bCs/>
        </w:rPr>
        <w:t xml:space="preserve"> </w:t>
      </w:r>
    </w:p>
    <w:p w14:paraId="086936C4" w14:textId="5F81C5D5" w:rsidR="00C749B5" w:rsidRDefault="00BA2297" w:rsidP="00056446">
      <w:pPr>
        <w:spacing w:before="240"/>
      </w:pPr>
      <w:r>
        <w:t xml:space="preserve">The </w:t>
      </w:r>
      <w:r w:rsidR="00C41655">
        <w:t xml:space="preserve">stated </w:t>
      </w:r>
      <w:r>
        <w:t xml:space="preserve">purpose of the </w:t>
      </w:r>
      <w:r w:rsidR="00CA05E2">
        <w:t>Infant Formula P</w:t>
      </w:r>
      <w:r>
        <w:t xml:space="preserve">olicy </w:t>
      </w:r>
      <w:r w:rsidR="00CA05E2">
        <w:t>G</w:t>
      </w:r>
      <w:r>
        <w:t xml:space="preserve">uideline </w:t>
      </w:r>
      <w:r w:rsidR="00281B90">
        <w:t xml:space="preserve">is to </w:t>
      </w:r>
      <w:r w:rsidR="00537564">
        <w:t>provide guidance</w:t>
      </w:r>
      <w:r w:rsidR="005E6F9F">
        <w:t xml:space="preserve"> on</w:t>
      </w:r>
      <w:r w:rsidR="00281B90">
        <w:t xml:space="preserve"> the e</w:t>
      </w:r>
      <w:r w:rsidR="00721B73">
        <w:t>x</w:t>
      </w:r>
      <w:r w:rsidR="00281B90">
        <w:t xml:space="preserve">pectations </w:t>
      </w:r>
      <w:r w:rsidR="008B7215">
        <w:t>of the Australia New Zealand Food Regulation Ministerial Council (now the Food Ministers’ Meeting) for the composition</w:t>
      </w:r>
      <w:r w:rsidR="00721B73">
        <w:t xml:space="preserve">, labelling, </w:t>
      </w:r>
      <w:proofErr w:type="gramStart"/>
      <w:r w:rsidR="00721B73">
        <w:t>advertising</w:t>
      </w:r>
      <w:proofErr w:type="gramEnd"/>
      <w:r w:rsidR="00721B73">
        <w:t xml:space="preserve"> and promotion of infant formula products</w:t>
      </w:r>
      <w:r w:rsidR="00E617AB">
        <w:t xml:space="preserve">. </w:t>
      </w:r>
      <w:r w:rsidR="003D4D1B">
        <w:t>This sectio</w:t>
      </w:r>
      <w:r w:rsidR="002E1D7A">
        <w:t xml:space="preserve">n also </w:t>
      </w:r>
      <w:r w:rsidR="00CF3474">
        <w:t>provides the context</w:t>
      </w:r>
      <w:r w:rsidR="00D72A6A">
        <w:t xml:space="preserve"> for the guidance</w:t>
      </w:r>
      <w:r w:rsidR="008357E5">
        <w:t xml:space="preserve"> </w:t>
      </w:r>
      <w:r w:rsidR="0062511F">
        <w:t>related</w:t>
      </w:r>
      <w:r w:rsidR="008357E5">
        <w:t xml:space="preserve"> to </w:t>
      </w:r>
      <w:r w:rsidR="007939C1">
        <w:t>the importance</w:t>
      </w:r>
      <w:r w:rsidR="00910108">
        <w:t xml:space="preserve"> and health implications</w:t>
      </w:r>
      <w:r w:rsidR="007939C1">
        <w:t xml:space="preserve"> </w:t>
      </w:r>
      <w:r w:rsidR="00C14A1D">
        <w:t xml:space="preserve">of </w:t>
      </w:r>
      <w:r w:rsidR="00C14A1D">
        <w:lastRenderedPageBreak/>
        <w:t>breastfeeding</w:t>
      </w:r>
      <w:r w:rsidR="00D43AF3">
        <w:t>, the vulnerability of</w:t>
      </w:r>
      <w:r w:rsidR="005C74A4">
        <w:t xml:space="preserve"> infants, particularly where infant formula products may be the sole or princip</w:t>
      </w:r>
      <w:r w:rsidR="00910103">
        <w:t>al</w:t>
      </w:r>
      <w:r w:rsidR="005C74A4">
        <w:t xml:space="preserve"> source of nut</w:t>
      </w:r>
      <w:r w:rsidR="00C85EE3">
        <w:t xml:space="preserve">rition, and the need for a regulatory framework that is commensurate </w:t>
      </w:r>
      <w:r w:rsidR="00E917A1">
        <w:t xml:space="preserve">with this level of risk for the composition, labelling, </w:t>
      </w:r>
      <w:proofErr w:type="gramStart"/>
      <w:r w:rsidR="00E917A1">
        <w:t>advertising</w:t>
      </w:r>
      <w:proofErr w:type="gramEnd"/>
      <w:r w:rsidR="00E917A1">
        <w:t xml:space="preserve"> and promotion of infant formula products. </w:t>
      </w:r>
    </w:p>
    <w:p w14:paraId="736793C8" w14:textId="1CF15C98" w:rsidR="00F2586F" w:rsidRDefault="00F2586F" w:rsidP="00056446">
      <w:pPr>
        <w:spacing w:before="240"/>
      </w:pPr>
      <w:r>
        <w:t xml:space="preserve">Cell-based human milk is intended for the same population </w:t>
      </w:r>
      <w:r w:rsidR="00C17A34">
        <w:t>as</w:t>
      </w:r>
      <w:r>
        <w:t xml:space="preserve"> infant formula products</w:t>
      </w:r>
      <w:r w:rsidR="0012608A">
        <w:t xml:space="preserve"> and </w:t>
      </w:r>
      <w:r w:rsidR="003E101D">
        <w:t>Minister</w:t>
      </w:r>
      <w:r w:rsidR="007A4FDB">
        <w:t xml:space="preserve">s are likely to </w:t>
      </w:r>
      <w:r w:rsidR="00B9530D">
        <w:t xml:space="preserve">hold </w:t>
      </w:r>
      <w:r w:rsidR="004912A0">
        <w:t>simil</w:t>
      </w:r>
      <w:r w:rsidR="009E2907">
        <w:t>a</w:t>
      </w:r>
      <w:r w:rsidR="004912A0">
        <w:t xml:space="preserve">r expectations for </w:t>
      </w:r>
      <w:r w:rsidR="0010143A">
        <w:t>cell-based human milk</w:t>
      </w:r>
      <w:r w:rsidR="0012608A">
        <w:t>.</w:t>
      </w:r>
      <w:r w:rsidR="005D11BB">
        <w:t xml:space="preserve"> Accordingly, </w:t>
      </w:r>
      <w:r w:rsidR="00A54866">
        <w:t xml:space="preserve">ministerial </w:t>
      </w:r>
      <w:r w:rsidR="00EA61B4">
        <w:t>policy guidance</w:t>
      </w:r>
      <w:r w:rsidR="00F16784">
        <w:t xml:space="preserve"> is likely to be </w:t>
      </w:r>
      <w:r w:rsidR="000D7CCB">
        <w:t>desir</w:t>
      </w:r>
      <w:r w:rsidR="00A54866">
        <w:t>ed</w:t>
      </w:r>
      <w:r w:rsidR="00EA61B4">
        <w:t xml:space="preserve"> in relation to the regulation of cell-based human milk products.</w:t>
      </w:r>
      <w:r w:rsidR="2EF2188D">
        <w:t xml:space="preserve"> </w:t>
      </w:r>
    </w:p>
    <w:p w14:paraId="4EB65FA4" w14:textId="1AE034F5" w:rsidR="00FE33B7" w:rsidRPr="00721AC8" w:rsidRDefault="00FE33B7" w:rsidP="00056446">
      <w:pPr>
        <w:spacing w:before="240"/>
        <w:rPr>
          <w:b/>
          <w:bCs/>
        </w:rPr>
      </w:pPr>
      <w:r w:rsidRPr="00721AC8">
        <w:rPr>
          <w:b/>
          <w:bCs/>
        </w:rPr>
        <w:t>Scope</w:t>
      </w:r>
    </w:p>
    <w:p w14:paraId="3CB5F4F2" w14:textId="439B6A26" w:rsidR="00573727" w:rsidRDefault="006E7E6A" w:rsidP="00056446">
      <w:pPr>
        <w:spacing w:before="240"/>
      </w:pPr>
      <w:r>
        <w:t xml:space="preserve">The scope of the </w:t>
      </w:r>
      <w:r w:rsidR="00376533">
        <w:t>Infant Form</w:t>
      </w:r>
      <w:r w:rsidR="00202007">
        <w:t>ula P</w:t>
      </w:r>
      <w:r>
        <w:t xml:space="preserve">olicy </w:t>
      </w:r>
      <w:r w:rsidR="00202007">
        <w:t>G</w:t>
      </w:r>
      <w:r>
        <w:t>uideline is stated to cover infant formula, follow-on formula and infant formula for special dietary uses for infants from 0 to 12 months of age</w:t>
      </w:r>
      <w:r w:rsidR="00B52EF1">
        <w:t>, with the following definition</w:t>
      </w:r>
      <w:r w:rsidR="08CD1258">
        <w:t>s</w:t>
      </w:r>
      <w:r w:rsidR="00B52EF1">
        <w:t xml:space="preserve"> provided for the purpose of the policy guideline</w:t>
      </w:r>
      <w:r w:rsidR="00573727">
        <w:t>:</w:t>
      </w:r>
    </w:p>
    <w:p w14:paraId="376BD415" w14:textId="77777777" w:rsidR="00573727" w:rsidRPr="001F5653" w:rsidRDefault="00573727" w:rsidP="001F5653">
      <w:pPr>
        <w:spacing w:before="240"/>
        <w:ind w:left="720"/>
        <w:rPr>
          <w:i/>
          <w:iCs/>
        </w:rPr>
      </w:pPr>
      <w:r w:rsidRPr="001F5653">
        <w:rPr>
          <w:b/>
          <w:bCs/>
          <w:i/>
          <w:iCs/>
        </w:rPr>
        <w:t>follow-on formula</w:t>
      </w:r>
      <w:r w:rsidRPr="001F5653">
        <w:rPr>
          <w:i/>
          <w:iCs/>
        </w:rPr>
        <w:t xml:space="preserve"> means an infant formula product represented as either a breastmilk substitute or replacement for infant formula and which can constitute the principal liquid source of nourishment in a progressively diversified diet for infants aged from six to 12 months of </w:t>
      </w:r>
      <w:proofErr w:type="gramStart"/>
      <w:r w:rsidRPr="001F5653">
        <w:rPr>
          <w:i/>
          <w:iCs/>
        </w:rPr>
        <w:t>age</w:t>
      </w:r>
      <w:proofErr w:type="gramEnd"/>
    </w:p>
    <w:p w14:paraId="3EB3F89B" w14:textId="77777777" w:rsidR="00573727" w:rsidRPr="001F5653" w:rsidRDefault="00573727" w:rsidP="001F5653">
      <w:pPr>
        <w:spacing w:before="240"/>
        <w:ind w:left="720"/>
        <w:rPr>
          <w:i/>
          <w:iCs/>
        </w:rPr>
      </w:pPr>
      <w:r w:rsidRPr="001F5653">
        <w:rPr>
          <w:b/>
          <w:bCs/>
          <w:i/>
          <w:iCs/>
        </w:rPr>
        <w:t>infant</w:t>
      </w:r>
      <w:r w:rsidRPr="001F5653">
        <w:rPr>
          <w:i/>
          <w:iCs/>
        </w:rPr>
        <w:t xml:space="preserve"> means a person under the age of 12 </w:t>
      </w:r>
      <w:proofErr w:type="gramStart"/>
      <w:r w:rsidRPr="001F5653">
        <w:rPr>
          <w:i/>
          <w:iCs/>
        </w:rPr>
        <w:t>months</w:t>
      </w:r>
      <w:proofErr w:type="gramEnd"/>
    </w:p>
    <w:p w14:paraId="19551705" w14:textId="77777777" w:rsidR="00573727" w:rsidRPr="001F5653" w:rsidRDefault="00573727" w:rsidP="001F5653">
      <w:pPr>
        <w:spacing w:before="240"/>
        <w:ind w:left="720"/>
        <w:rPr>
          <w:i/>
          <w:iCs/>
        </w:rPr>
      </w:pPr>
      <w:r w:rsidRPr="001F5653">
        <w:rPr>
          <w:b/>
          <w:bCs/>
          <w:i/>
          <w:iCs/>
        </w:rPr>
        <w:t>infant formula</w:t>
      </w:r>
      <w:r w:rsidRPr="001F5653">
        <w:rPr>
          <w:i/>
          <w:iCs/>
        </w:rPr>
        <w:t xml:space="preserve"> means an infant formula product represented as a breastmilk substitute for infants and which satisfies, as the sole source of nourishment, the nutritional requirements of infants up to six months of age</w:t>
      </w:r>
    </w:p>
    <w:p w14:paraId="1D2AF0FC" w14:textId="77777777" w:rsidR="00573727" w:rsidRDefault="00573727" w:rsidP="001F5653">
      <w:pPr>
        <w:spacing w:before="240"/>
        <w:ind w:left="720"/>
      </w:pPr>
      <w:r w:rsidRPr="001F5653">
        <w:rPr>
          <w:b/>
          <w:bCs/>
          <w:i/>
          <w:iCs/>
        </w:rPr>
        <w:t>infant formula product</w:t>
      </w:r>
      <w:r w:rsidRPr="001F5653">
        <w:rPr>
          <w:i/>
          <w:iCs/>
        </w:rPr>
        <w:t xml:space="preserve"> means a manufactured product based on milk or other edible food constituents of animal or plant origin which is nutritionally adequate to serve as the principal liquid source of nourishment for infants.</w:t>
      </w:r>
    </w:p>
    <w:p w14:paraId="1D0D96DD" w14:textId="2199F272" w:rsidR="001D4107" w:rsidRDefault="00203417" w:rsidP="00573727">
      <w:pPr>
        <w:spacing w:before="240"/>
      </w:pPr>
      <w:r>
        <w:t>It</w:t>
      </w:r>
      <w:r w:rsidR="0057073A">
        <w:t xml:space="preserve"> is not clear </w:t>
      </w:r>
      <w:r>
        <w:t>whether</w:t>
      </w:r>
      <w:r w:rsidR="00B33680">
        <w:t xml:space="preserve"> cell-based human milk</w:t>
      </w:r>
      <w:r w:rsidR="005E1EEC">
        <w:t xml:space="preserve"> is captured within</w:t>
      </w:r>
      <w:r w:rsidR="001E2D3C">
        <w:t xml:space="preserve"> these</w:t>
      </w:r>
      <w:r>
        <w:t xml:space="preserve"> </w:t>
      </w:r>
      <w:r w:rsidR="00335EA6">
        <w:t xml:space="preserve">definitions </w:t>
      </w:r>
      <w:r w:rsidR="00EB0CCD">
        <w:t xml:space="preserve">as </w:t>
      </w:r>
      <w:r w:rsidR="00164143">
        <w:t>it</w:t>
      </w:r>
      <w:r w:rsidR="00344814">
        <w:t xml:space="preserve"> could be argued that </w:t>
      </w:r>
      <w:r w:rsidR="00AC5C3B">
        <w:t xml:space="preserve">products produced through cell culture and precision fermentation </w:t>
      </w:r>
      <w:r w:rsidR="00C16F45">
        <w:t>are</w:t>
      </w:r>
      <w:r w:rsidR="00294D49">
        <w:t xml:space="preserve"> an ‘edible food constituent of animal origin’. At the time the policy guideline was developed and endorsed, cell culture food technology was in its infancy and cell-based human milk would not have been considered or intended to be included within the definitions. </w:t>
      </w:r>
      <w:r w:rsidR="003C2CE1">
        <w:t>T</w:t>
      </w:r>
      <w:r w:rsidR="00C057C7">
        <w:t xml:space="preserve">here may be advantages of </w:t>
      </w:r>
      <w:r w:rsidR="00E50B74">
        <w:t>including cell-based</w:t>
      </w:r>
      <w:r w:rsidR="00CB0D0B">
        <w:t xml:space="preserve"> human milk products within the scope of the</w:t>
      </w:r>
      <w:r w:rsidR="00BB09BA">
        <w:t xml:space="preserve"> </w:t>
      </w:r>
      <w:r w:rsidR="00202007">
        <w:t>Infant Formula P</w:t>
      </w:r>
      <w:r w:rsidR="00BB09BA">
        <w:t xml:space="preserve">olicy </w:t>
      </w:r>
      <w:r w:rsidR="00202007">
        <w:t>G</w:t>
      </w:r>
      <w:r w:rsidR="00BB09BA">
        <w:t>uideline</w:t>
      </w:r>
      <w:r w:rsidR="003C2CE1">
        <w:t xml:space="preserve"> given the</w:t>
      </w:r>
      <w:r w:rsidR="00153836">
        <w:t>y are also intended to be consumed as a breast milk substitute</w:t>
      </w:r>
      <w:r w:rsidR="00BB09BA">
        <w:t>. Although this</w:t>
      </w:r>
      <w:r w:rsidR="00484D8E">
        <w:t xml:space="preserve"> will depend on applicability of the p</w:t>
      </w:r>
      <w:r w:rsidR="0081481B">
        <w:t>olicy guideline in its entirety</w:t>
      </w:r>
      <w:r w:rsidR="005B112D">
        <w:t xml:space="preserve">, which </w:t>
      </w:r>
      <w:r w:rsidR="003C1331">
        <w:t xml:space="preserve">is explored throughout the </w:t>
      </w:r>
      <w:r w:rsidR="006E792C">
        <w:t>following section.</w:t>
      </w:r>
    </w:p>
    <w:p w14:paraId="7C9E5994" w14:textId="1FC43587" w:rsidR="008A6DCF" w:rsidRPr="00041321" w:rsidRDefault="008A6DCF" w:rsidP="00041321">
      <w:pPr>
        <w:spacing w:before="100" w:beforeAutospacing="1" w:after="120"/>
        <w:rPr>
          <w:b/>
          <w:bCs/>
        </w:rPr>
      </w:pPr>
      <w:r w:rsidRPr="00041321">
        <w:rPr>
          <w:b/>
          <w:bCs/>
        </w:rPr>
        <w:t xml:space="preserve">High </w:t>
      </w:r>
      <w:r w:rsidR="005147B0" w:rsidRPr="00041321">
        <w:rPr>
          <w:b/>
          <w:bCs/>
        </w:rPr>
        <w:t>O</w:t>
      </w:r>
      <w:r w:rsidRPr="00041321">
        <w:rPr>
          <w:b/>
          <w:bCs/>
        </w:rPr>
        <w:t xml:space="preserve">rder </w:t>
      </w:r>
      <w:r w:rsidR="005147B0" w:rsidRPr="00041321">
        <w:rPr>
          <w:b/>
          <w:bCs/>
        </w:rPr>
        <w:t>P</w:t>
      </w:r>
      <w:r w:rsidRPr="00041321">
        <w:rPr>
          <w:b/>
          <w:bCs/>
        </w:rPr>
        <w:t xml:space="preserve">olicy </w:t>
      </w:r>
      <w:r w:rsidR="005147B0" w:rsidRPr="00041321">
        <w:rPr>
          <w:b/>
          <w:bCs/>
        </w:rPr>
        <w:t>P</w:t>
      </w:r>
      <w:r w:rsidRPr="00041321">
        <w:rPr>
          <w:b/>
          <w:bCs/>
        </w:rPr>
        <w:t>rinciples</w:t>
      </w:r>
    </w:p>
    <w:p w14:paraId="69BCABD9" w14:textId="7CBDE7BD" w:rsidR="0055275A" w:rsidRDefault="00337BDB" w:rsidP="0055275A">
      <w:pPr>
        <w:spacing w:after="240"/>
      </w:pPr>
      <w:r>
        <w:t xml:space="preserve">The high order policy principles </w:t>
      </w:r>
      <w:r w:rsidR="0080252A">
        <w:t>recognise</w:t>
      </w:r>
      <w:r w:rsidR="00581259">
        <w:t xml:space="preserve"> </w:t>
      </w:r>
      <w:r w:rsidR="00924920">
        <w:t xml:space="preserve">the objectives for FSANZ </w:t>
      </w:r>
      <w:r w:rsidR="00652F89">
        <w:t>in developing or revi</w:t>
      </w:r>
      <w:r w:rsidR="004D08BD">
        <w:t xml:space="preserve">ewing standards </w:t>
      </w:r>
      <w:r w:rsidR="00924920">
        <w:t xml:space="preserve">under the </w:t>
      </w:r>
      <w:r w:rsidR="00924920" w:rsidRPr="4AA39500">
        <w:rPr>
          <w:i/>
          <w:iCs/>
        </w:rPr>
        <w:t xml:space="preserve">Food Standards Australia New Zealand </w:t>
      </w:r>
      <w:r w:rsidR="00487735" w:rsidRPr="4AA39500">
        <w:rPr>
          <w:i/>
          <w:iCs/>
        </w:rPr>
        <w:t>Act 1991</w:t>
      </w:r>
      <w:r w:rsidR="004D08BD">
        <w:t xml:space="preserve"> </w:t>
      </w:r>
      <w:r w:rsidR="764E1874">
        <w:t xml:space="preserve">to ensure </w:t>
      </w:r>
      <w:r w:rsidR="403AC466">
        <w:t xml:space="preserve">that </w:t>
      </w:r>
      <w:r w:rsidR="764E1874">
        <w:t>food regulatory measures protect public health and safety, provide adequate information relating to food to enable consumers to make informed choices</w:t>
      </w:r>
      <w:r w:rsidR="49579067">
        <w:t xml:space="preserve">, and prevent misleading or deceptive conduct. </w:t>
      </w:r>
      <w:r w:rsidR="2F109964">
        <w:t>O</w:t>
      </w:r>
      <w:r w:rsidR="00393D9E">
        <w:t>ther matters</w:t>
      </w:r>
      <w:r w:rsidR="00C73C52">
        <w:t xml:space="preserve"> </w:t>
      </w:r>
      <w:r w:rsidR="00393D9E">
        <w:t>tha</w:t>
      </w:r>
      <w:r w:rsidR="00C73C52">
        <w:t xml:space="preserve">t FSANZ must have </w:t>
      </w:r>
      <w:r w:rsidR="004A5E5C">
        <w:t>regard to when amending standards, includ</w:t>
      </w:r>
      <w:r w:rsidR="01F37487">
        <w:t>e</w:t>
      </w:r>
      <w:r w:rsidR="00BB34A7">
        <w:t xml:space="preserve"> but </w:t>
      </w:r>
      <w:r w:rsidR="000F31CD">
        <w:t xml:space="preserve">are </w:t>
      </w:r>
      <w:r w:rsidR="00BB34A7">
        <w:t>not limited to</w:t>
      </w:r>
      <w:r w:rsidR="000F31CD">
        <w:t>,</w:t>
      </w:r>
      <w:r w:rsidR="004A5E5C">
        <w:t xml:space="preserve"> </w:t>
      </w:r>
      <w:r w:rsidR="00A417A1">
        <w:t xml:space="preserve">the need for evidence-based risk assessment, </w:t>
      </w:r>
      <w:r w:rsidR="009537CD">
        <w:t xml:space="preserve">the promotion of </w:t>
      </w:r>
      <w:r w:rsidR="00200A31">
        <w:t xml:space="preserve">harmonisation with national and international </w:t>
      </w:r>
      <w:r w:rsidR="009C12C2">
        <w:t>food standards</w:t>
      </w:r>
      <w:r w:rsidR="00DB15EC">
        <w:t xml:space="preserve"> and promotion of </w:t>
      </w:r>
      <w:r w:rsidR="006C399D">
        <w:t>fair</w:t>
      </w:r>
      <w:r w:rsidR="00BB34A7">
        <w:t xml:space="preserve"> </w:t>
      </w:r>
      <w:r w:rsidR="006C399D">
        <w:t>trading.</w:t>
      </w:r>
      <w:r w:rsidR="00227DC2">
        <w:t xml:space="preserve"> These principles apply to the development or </w:t>
      </w:r>
      <w:r w:rsidR="00227DC2">
        <w:lastRenderedPageBreak/>
        <w:t xml:space="preserve">amendment of all food standards and thus would be applicable </w:t>
      </w:r>
      <w:r w:rsidR="00041321">
        <w:t xml:space="preserve">to </w:t>
      </w:r>
      <w:r w:rsidR="009727B3">
        <w:t xml:space="preserve">any regulatory amendments relevant to </w:t>
      </w:r>
      <w:r w:rsidR="00041321">
        <w:t>cell-based human milk.</w:t>
      </w:r>
    </w:p>
    <w:p w14:paraId="0CAAF9C2" w14:textId="53174B4E" w:rsidR="008A6DCF" w:rsidRPr="0055275A" w:rsidRDefault="008A6DCF" w:rsidP="00056446">
      <w:pPr>
        <w:spacing w:before="240"/>
        <w:rPr>
          <w:b/>
          <w:bCs/>
        </w:rPr>
      </w:pPr>
      <w:r w:rsidRPr="0055275A">
        <w:rPr>
          <w:b/>
          <w:bCs/>
        </w:rPr>
        <w:t xml:space="preserve">Specific </w:t>
      </w:r>
      <w:r w:rsidR="005147B0" w:rsidRPr="0055275A">
        <w:rPr>
          <w:b/>
          <w:bCs/>
        </w:rPr>
        <w:t>P</w:t>
      </w:r>
      <w:r w:rsidRPr="0055275A">
        <w:rPr>
          <w:b/>
          <w:bCs/>
        </w:rPr>
        <w:t xml:space="preserve">olicy </w:t>
      </w:r>
      <w:r w:rsidR="005147B0" w:rsidRPr="0055275A">
        <w:rPr>
          <w:b/>
          <w:bCs/>
        </w:rPr>
        <w:t>P</w:t>
      </w:r>
      <w:r w:rsidRPr="0055275A">
        <w:rPr>
          <w:b/>
          <w:bCs/>
        </w:rPr>
        <w:t>rinciples – Overarching Principles</w:t>
      </w:r>
    </w:p>
    <w:p w14:paraId="26006DB7" w14:textId="1DDE7AE1" w:rsidR="000218D8" w:rsidRDefault="001D48C2" w:rsidP="000218D8">
      <w:pPr>
        <w:spacing w:after="120"/>
      </w:pPr>
      <w:r>
        <w:t xml:space="preserve">The overarching specific policy principles that apply to all infant formula products </w:t>
      </w:r>
      <w:r w:rsidR="003C6AA4">
        <w:t>state</w:t>
      </w:r>
      <w:r w:rsidR="00EC0D06">
        <w:t xml:space="preserve"> that</w:t>
      </w:r>
      <w:r>
        <w:t>:</w:t>
      </w:r>
    </w:p>
    <w:p w14:paraId="68873531" w14:textId="6F38C161" w:rsidR="0055275A" w:rsidRDefault="0055275A" w:rsidP="0055275A">
      <w:pPr>
        <w:pStyle w:val="ListParagraph"/>
        <w:numPr>
          <w:ilvl w:val="0"/>
          <w:numId w:val="4"/>
        </w:numPr>
        <w:spacing w:after="120"/>
      </w:pPr>
      <w:r>
        <w:t>The regulation of infant formula products should recognise that breastfeeding is the normal and recommended way to feed an infant.</w:t>
      </w:r>
    </w:p>
    <w:p w14:paraId="55CF85BE" w14:textId="77777777" w:rsidR="0055275A" w:rsidRDefault="0055275A" w:rsidP="0055275A">
      <w:pPr>
        <w:pStyle w:val="ListParagraph"/>
        <w:numPr>
          <w:ilvl w:val="0"/>
          <w:numId w:val="4"/>
        </w:numPr>
        <w:spacing w:after="120"/>
      </w:pPr>
      <w:r>
        <w:t>The regulation of infant formula products should not be inconsistent with the national nutrition policies and guidelines of Australia and New Zealand that are relevant to infant feeding.</w:t>
      </w:r>
    </w:p>
    <w:p w14:paraId="6650DEAD" w14:textId="11857CEC" w:rsidR="001D48C2" w:rsidRDefault="0055275A" w:rsidP="0055275A">
      <w:pPr>
        <w:pStyle w:val="ListParagraph"/>
        <w:numPr>
          <w:ilvl w:val="0"/>
          <w:numId w:val="4"/>
        </w:numPr>
        <w:spacing w:after="120"/>
      </w:pPr>
      <w:r>
        <w:t xml:space="preserve">The regulation of infant formula products should be based on risk analysis, </w:t>
      </w:r>
      <w:proofErr w:type="gramStart"/>
      <w:r>
        <w:t>taking into account</w:t>
      </w:r>
      <w:proofErr w:type="gramEnd"/>
      <w:r>
        <w:t xml:space="preserve"> the vulnerability of the population for whom they are intended and the importance of these products in the diets of formula fed infants.</w:t>
      </w:r>
    </w:p>
    <w:p w14:paraId="1218DFC4" w14:textId="6127A168" w:rsidR="0055275A" w:rsidRDefault="00A62194" w:rsidP="00056446">
      <w:pPr>
        <w:spacing w:before="240"/>
      </w:pPr>
      <w:r>
        <w:t xml:space="preserve">Despite </w:t>
      </w:r>
      <w:r w:rsidR="00B42C13">
        <w:t xml:space="preserve">the </w:t>
      </w:r>
      <w:r w:rsidR="0031741B">
        <w:t>purported</w:t>
      </w:r>
      <w:r w:rsidR="00B42C13">
        <w:t xml:space="preserve"> </w:t>
      </w:r>
      <w:r w:rsidR="00C526DB">
        <w:t>increased</w:t>
      </w:r>
      <w:r w:rsidR="00E0586C">
        <w:t xml:space="preserve"> compositional</w:t>
      </w:r>
      <w:r w:rsidR="00C526DB">
        <w:t xml:space="preserve"> alignment</w:t>
      </w:r>
      <w:r w:rsidR="00E0586C">
        <w:t xml:space="preserve"> of cell-based human milk with human breastmilk, </w:t>
      </w:r>
      <w:r w:rsidR="003A0339">
        <w:t>there will continue to be additional benefits to both mother and baby from breastfeeding</w:t>
      </w:r>
      <w:r w:rsidR="004A0CBC">
        <w:t xml:space="preserve">. </w:t>
      </w:r>
      <w:r w:rsidR="003517A3">
        <w:t xml:space="preserve">There is also not yet evidence to demonstrate whether the </w:t>
      </w:r>
      <w:r w:rsidR="00C87733">
        <w:t>suggested</w:t>
      </w:r>
      <w:r w:rsidR="003517A3">
        <w:t xml:space="preserve"> increased compositional alignment will translate into improved health outcomes consistent with breastfed infants. </w:t>
      </w:r>
      <w:r w:rsidR="004A0CBC">
        <w:t xml:space="preserve">It therefore </w:t>
      </w:r>
      <w:r w:rsidR="384183D3">
        <w:t xml:space="preserve">is </w:t>
      </w:r>
      <w:r w:rsidR="004A0CBC">
        <w:t>appro</w:t>
      </w:r>
      <w:r w:rsidR="007639F8">
        <w:t>priate for</w:t>
      </w:r>
      <w:r w:rsidR="00432D80">
        <w:t xml:space="preserve"> the</w:t>
      </w:r>
      <w:r w:rsidR="007639F8">
        <w:t xml:space="preserve"> regulation of cell-based human milk to also recognise </w:t>
      </w:r>
      <w:r w:rsidR="0045493B">
        <w:t>that breastfeeding is the recommended feeding method for infants.</w:t>
      </w:r>
      <w:r w:rsidR="0010566D">
        <w:t xml:space="preserve"> </w:t>
      </w:r>
      <w:r w:rsidR="00B35F1F">
        <w:t>As infants are also the intended population for cell-based human milk, consideration of i</w:t>
      </w:r>
      <w:r w:rsidR="00B71CDF">
        <w:t xml:space="preserve">nfant feeding policies and the need for </w:t>
      </w:r>
      <w:r w:rsidR="00550DF6">
        <w:t>risk-based regulation are also applicable.</w:t>
      </w:r>
    </w:p>
    <w:p w14:paraId="0ACAE6C7" w14:textId="446C8436" w:rsidR="005B52F2" w:rsidRPr="003408C5" w:rsidRDefault="005B52F2" w:rsidP="00056446">
      <w:pPr>
        <w:spacing w:before="240"/>
        <w:rPr>
          <w:b/>
          <w:bCs/>
        </w:rPr>
      </w:pPr>
      <w:r w:rsidRPr="003408C5">
        <w:rPr>
          <w:b/>
          <w:bCs/>
        </w:rPr>
        <w:t xml:space="preserve">Specific </w:t>
      </w:r>
      <w:r w:rsidR="005147B0" w:rsidRPr="003408C5">
        <w:rPr>
          <w:b/>
          <w:bCs/>
        </w:rPr>
        <w:t>P</w:t>
      </w:r>
      <w:r w:rsidRPr="003408C5">
        <w:rPr>
          <w:b/>
          <w:bCs/>
        </w:rPr>
        <w:t xml:space="preserve">olicy </w:t>
      </w:r>
      <w:r w:rsidR="005147B0" w:rsidRPr="003408C5">
        <w:rPr>
          <w:b/>
          <w:bCs/>
        </w:rPr>
        <w:t>P</w:t>
      </w:r>
      <w:r w:rsidRPr="003408C5">
        <w:rPr>
          <w:b/>
          <w:bCs/>
        </w:rPr>
        <w:t>rinciples – Composition</w:t>
      </w:r>
    </w:p>
    <w:p w14:paraId="7B0024E1" w14:textId="7952A2EF" w:rsidR="00261C22" w:rsidRDefault="00CF207E" w:rsidP="00056446">
      <w:pPr>
        <w:spacing w:before="240"/>
      </w:pPr>
      <w:r>
        <w:t>Specific policy principle</w:t>
      </w:r>
      <w:r w:rsidR="03DA6E74">
        <w:t>s</w:t>
      </w:r>
      <w:r w:rsidR="00CD0963">
        <w:t xml:space="preserve"> d), e)</w:t>
      </w:r>
      <w:r w:rsidR="00591C30">
        <w:t xml:space="preserve"> and h) recognise the need for </w:t>
      </w:r>
      <w:r w:rsidR="005A44C3">
        <w:t>the composition of infant formula</w:t>
      </w:r>
      <w:r w:rsidR="007F68C5">
        <w:t xml:space="preserve"> and follow</w:t>
      </w:r>
      <w:r w:rsidR="004C70AB">
        <w:t>-</w:t>
      </w:r>
      <w:r w:rsidR="007F68C5">
        <w:t>on formula</w:t>
      </w:r>
      <w:r w:rsidR="005A44C3">
        <w:t xml:space="preserve"> </w:t>
      </w:r>
      <w:r w:rsidR="005E7B6A">
        <w:t xml:space="preserve">to </w:t>
      </w:r>
      <w:r w:rsidR="007F68C5">
        <w:t>be safe, suitable</w:t>
      </w:r>
      <w:r w:rsidR="00FF1509">
        <w:t xml:space="preserve"> and to replicate human breastmilk as closely as possible</w:t>
      </w:r>
      <w:r w:rsidR="00BA610E">
        <w:t>.</w:t>
      </w:r>
      <w:r w:rsidR="00A20EDD">
        <w:t xml:space="preserve"> </w:t>
      </w:r>
      <w:r w:rsidR="00EB0CCD">
        <w:t>S</w:t>
      </w:r>
      <w:r w:rsidR="00EF0CF7">
        <w:t>pecific policy principles f) and g) set out the regulatory requirement</w:t>
      </w:r>
      <w:r w:rsidR="00A4566A">
        <w:t xml:space="preserve">s for the composition of infant formula </w:t>
      </w:r>
      <w:r w:rsidR="00E95DB3">
        <w:t>products</w:t>
      </w:r>
      <w:r w:rsidR="00A83953">
        <w:t xml:space="preserve">, stating that </w:t>
      </w:r>
      <w:r w:rsidR="007436E4">
        <w:t>the essential composition</w:t>
      </w:r>
      <w:r w:rsidR="00D27362">
        <w:t xml:space="preserve"> of infant formula and follow-on formula</w:t>
      </w:r>
      <w:r w:rsidR="004D2DB2">
        <w:t xml:space="preserve"> should be prescribed in regulation</w:t>
      </w:r>
      <w:r w:rsidR="0043668C">
        <w:t xml:space="preserve"> </w:t>
      </w:r>
      <w:r w:rsidR="00FA7910">
        <w:t>where necessary to</w:t>
      </w:r>
      <w:r w:rsidR="00693671">
        <w:t xml:space="preserve"> ensur</w:t>
      </w:r>
      <w:r w:rsidR="0043668C">
        <w:t>e</w:t>
      </w:r>
      <w:r w:rsidR="00693671">
        <w:t xml:space="preserve"> </w:t>
      </w:r>
      <w:r w:rsidR="00AC132F">
        <w:t xml:space="preserve">infant nutritional requirements are </w:t>
      </w:r>
      <w:r w:rsidR="0043668C">
        <w:t xml:space="preserve">satisfied, </w:t>
      </w:r>
      <w:r w:rsidR="00EB0CCD">
        <w:t>and</w:t>
      </w:r>
      <w:r w:rsidR="003A0367">
        <w:t xml:space="preserve"> that</w:t>
      </w:r>
      <w:r w:rsidR="0043668C">
        <w:t xml:space="preserve"> </w:t>
      </w:r>
      <w:r w:rsidR="0050777B">
        <w:t xml:space="preserve">compositional requirements should only be </w:t>
      </w:r>
      <w:r w:rsidR="00130816">
        <w:t>mandated</w:t>
      </w:r>
      <w:r w:rsidR="0050777B">
        <w:t xml:space="preserve"> where there is evidence to demonstrate </w:t>
      </w:r>
      <w:r w:rsidR="00130816">
        <w:t>it is safe and essential for normal growth and development.</w:t>
      </w:r>
      <w:r w:rsidR="00C54741">
        <w:t xml:space="preserve"> Specific policy principles concerning composition in infant formula products are given legal effect through specific clauses in Standard 2.9.1 and Schedule 29 listings.</w:t>
      </w:r>
    </w:p>
    <w:p w14:paraId="18F8F891" w14:textId="05D46A5B" w:rsidR="00092406" w:rsidRDefault="00092406" w:rsidP="00056446">
      <w:pPr>
        <w:spacing w:before="240"/>
      </w:pPr>
      <w:r>
        <w:t>As already note</w:t>
      </w:r>
      <w:r w:rsidR="00C51C48">
        <w:t xml:space="preserve">d, </w:t>
      </w:r>
      <w:r w:rsidR="009626C2">
        <w:t>cell-based human milk</w:t>
      </w:r>
      <w:r w:rsidR="009173B2">
        <w:t xml:space="preserve"> </w:t>
      </w:r>
      <w:r w:rsidR="00411FEC">
        <w:t xml:space="preserve">products are expected to </w:t>
      </w:r>
      <w:r w:rsidR="000B258C">
        <w:t>serve</w:t>
      </w:r>
      <w:r w:rsidR="00411FEC">
        <w:t xml:space="preserve"> as an </w:t>
      </w:r>
      <w:r w:rsidR="00574309">
        <w:t xml:space="preserve">alternative to </w:t>
      </w:r>
      <w:r w:rsidR="00664E29">
        <w:t>current infant formula products</w:t>
      </w:r>
      <w:r w:rsidR="00A20EDD">
        <w:t xml:space="preserve">, meaning they </w:t>
      </w:r>
      <w:r w:rsidR="00D72DD6">
        <w:t>will</w:t>
      </w:r>
      <w:r w:rsidR="00A33F9F">
        <w:t xml:space="preserve"> be consumed by </w:t>
      </w:r>
      <w:r w:rsidR="00AD1E87">
        <w:t xml:space="preserve">the same </w:t>
      </w:r>
      <w:r w:rsidR="00DA049D">
        <w:t>i</w:t>
      </w:r>
      <w:r w:rsidR="00AD1E87">
        <w:t>nfant population</w:t>
      </w:r>
      <w:r w:rsidR="00B04943">
        <w:t xml:space="preserve"> </w:t>
      </w:r>
      <w:r w:rsidR="0074070D">
        <w:t>in which</w:t>
      </w:r>
      <w:r w:rsidR="003E548D">
        <w:t xml:space="preserve"> </w:t>
      </w:r>
      <w:r w:rsidR="007E793C">
        <w:t>precise</w:t>
      </w:r>
      <w:r w:rsidR="006624C0">
        <w:t xml:space="preserve"> </w:t>
      </w:r>
      <w:r w:rsidR="003E548D">
        <w:t xml:space="preserve">nutrient intake is </w:t>
      </w:r>
      <w:r w:rsidR="006624C0">
        <w:t xml:space="preserve">critical </w:t>
      </w:r>
      <w:r w:rsidR="004C2C32">
        <w:t>for</w:t>
      </w:r>
      <w:r w:rsidR="008F51F4">
        <w:t xml:space="preserve"> </w:t>
      </w:r>
      <w:r w:rsidR="006624C0">
        <w:t xml:space="preserve">safety and </w:t>
      </w:r>
      <w:r w:rsidR="00EB66C0">
        <w:t xml:space="preserve">to </w:t>
      </w:r>
      <w:r w:rsidR="0097183C">
        <w:t>support</w:t>
      </w:r>
      <w:r w:rsidR="008F51F4">
        <w:t xml:space="preserve"> </w:t>
      </w:r>
      <w:r w:rsidR="00A66D48">
        <w:t xml:space="preserve">healthy </w:t>
      </w:r>
      <w:r w:rsidR="008F51F4">
        <w:t>development.</w:t>
      </w:r>
      <w:r w:rsidR="000C7C6A">
        <w:t xml:space="preserve"> </w:t>
      </w:r>
      <w:r w:rsidR="002D4CE4">
        <w:t>Accordingly, these</w:t>
      </w:r>
      <w:r w:rsidR="00E47D2F">
        <w:t xml:space="preserve"> principles</w:t>
      </w:r>
      <w:r w:rsidR="00310927">
        <w:t>,</w:t>
      </w:r>
      <w:r w:rsidR="00E47D2F">
        <w:t xml:space="preserve"> which </w:t>
      </w:r>
      <w:r w:rsidR="00542E40">
        <w:t xml:space="preserve">provide for regulations that </w:t>
      </w:r>
      <w:r w:rsidR="002E6B10">
        <w:t>ensure</w:t>
      </w:r>
      <w:r w:rsidR="006B53C3">
        <w:t xml:space="preserve"> products that are the sole or princip</w:t>
      </w:r>
      <w:r w:rsidR="00FE29B3">
        <w:t>al</w:t>
      </w:r>
      <w:r w:rsidR="006B53C3">
        <w:t xml:space="preserve"> source of nutrition for infants</w:t>
      </w:r>
      <w:r w:rsidR="00B818B9">
        <w:t xml:space="preserve"> are safe and suitable</w:t>
      </w:r>
      <w:r w:rsidR="00310927">
        <w:t>,</w:t>
      </w:r>
      <w:r w:rsidR="002C4A99">
        <w:t xml:space="preserve"> are </w:t>
      </w:r>
      <w:r w:rsidR="008F3DBC">
        <w:t>also applicable to cell-based human milk products</w:t>
      </w:r>
      <w:r w:rsidR="00B818B9">
        <w:t>.</w:t>
      </w:r>
    </w:p>
    <w:p w14:paraId="2411F58C" w14:textId="77777777" w:rsidR="00922327" w:rsidRDefault="00AD2B47" w:rsidP="00056446">
      <w:pPr>
        <w:spacing w:before="240"/>
      </w:pPr>
      <w:r>
        <w:t xml:space="preserve">Specific policy principle </w:t>
      </w:r>
      <w:proofErr w:type="spellStart"/>
      <w:r>
        <w:t>i</w:t>
      </w:r>
      <w:proofErr w:type="spellEnd"/>
      <w:r>
        <w:t xml:space="preserve">) </w:t>
      </w:r>
      <w:r w:rsidR="0069577D">
        <w:t>specifies a requirement for</w:t>
      </w:r>
      <w:r w:rsidR="00F74BBB">
        <w:t xml:space="preserve"> </w:t>
      </w:r>
      <w:r w:rsidR="003F414E">
        <w:t xml:space="preserve">pre-market assessment </w:t>
      </w:r>
      <w:r w:rsidR="002478C1">
        <w:t>of substances</w:t>
      </w:r>
      <w:r w:rsidR="00B34D8C">
        <w:t xml:space="preserve"> without a history of safe use in infant formula products</w:t>
      </w:r>
      <w:r w:rsidR="001812E7">
        <w:t xml:space="preserve"> in Australia and New Zealand</w:t>
      </w:r>
      <w:r w:rsidR="00B34D8C">
        <w:t xml:space="preserve">, </w:t>
      </w:r>
      <w:r w:rsidR="00F1588A">
        <w:t xml:space="preserve">having regard to </w:t>
      </w:r>
      <w:r w:rsidR="001812E7">
        <w:t>the proposed levels, source</w:t>
      </w:r>
      <w:r w:rsidR="002A10E4">
        <w:t>, form/</w:t>
      </w:r>
      <w:proofErr w:type="gramStart"/>
      <w:r w:rsidR="002A10E4">
        <w:t>structure</w:t>
      </w:r>
      <w:proofErr w:type="gramEnd"/>
      <w:r w:rsidR="002A10E4">
        <w:t xml:space="preserve"> and production technique/technology.</w:t>
      </w:r>
      <w:r w:rsidR="009811FE">
        <w:t xml:space="preserve"> </w:t>
      </w:r>
      <w:r w:rsidR="001766E6">
        <w:t xml:space="preserve">Specific policy </w:t>
      </w:r>
      <w:proofErr w:type="gramStart"/>
      <w:r w:rsidR="001766E6">
        <w:t>principle</w:t>
      </w:r>
      <w:proofErr w:type="gramEnd"/>
      <w:r w:rsidR="001766E6">
        <w:t xml:space="preserve"> j) </w:t>
      </w:r>
      <w:r w:rsidR="00F6268C">
        <w:t xml:space="preserve">established that </w:t>
      </w:r>
      <w:r w:rsidR="00D312B4">
        <w:t xml:space="preserve">such </w:t>
      </w:r>
      <w:r w:rsidR="005A7D7A">
        <w:t>substances</w:t>
      </w:r>
      <w:r w:rsidR="00D312B4">
        <w:t xml:space="preserve"> subject to pre-market assessment </w:t>
      </w:r>
      <w:r w:rsidR="005A7D7A">
        <w:t xml:space="preserve">should have a substantiated beneficial role or technical role. </w:t>
      </w:r>
    </w:p>
    <w:p w14:paraId="18B991DA" w14:textId="167BE8CE" w:rsidR="00A84A0F" w:rsidRDefault="00F65889" w:rsidP="00056446">
      <w:pPr>
        <w:spacing w:before="240"/>
      </w:pPr>
      <w:r>
        <w:lastRenderedPageBreak/>
        <w:t>It is appropri</w:t>
      </w:r>
      <w:r w:rsidR="00302DDA">
        <w:t>ate that c</w:t>
      </w:r>
      <w:r w:rsidR="00A84A0F">
        <w:t>ell-based</w:t>
      </w:r>
      <w:r w:rsidR="00D81560">
        <w:t xml:space="preserve"> human milk</w:t>
      </w:r>
      <w:r w:rsidR="00302DDA">
        <w:t xml:space="preserve"> is subject to </w:t>
      </w:r>
      <w:r w:rsidR="001766E6">
        <w:t xml:space="preserve">the same </w:t>
      </w:r>
      <w:r w:rsidR="00302DDA">
        <w:t>pre-market assessment</w:t>
      </w:r>
      <w:r w:rsidR="001766E6">
        <w:t xml:space="preserve"> requirements</w:t>
      </w:r>
      <w:r w:rsidR="00302DDA">
        <w:t xml:space="preserve"> given</w:t>
      </w:r>
      <w:r w:rsidR="008542A5">
        <w:t xml:space="preserve"> </w:t>
      </w:r>
      <w:r w:rsidR="00D22C28">
        <w:t>such products</w:t>
      </w:r>
      <w:r w:rsidR="008542A5">
        <w:t xml:space="preserve"> </w:t>
      </w:r>
      <w:r w:rsidR="00BC486F">
        <w:t xml:space="preserve">do not have </w:t>
      </w:r>
      <w:r w:rsidR="00B024FA">
        <w:t>a history of safe use</w:t>
      </w:r>
      <w:r w:rsidR="000B27E3">
        <w:t xml:space="preserve"> in relation to the source and </w:t>
      </w:r>
      <w:r w:rsidR="00D81D3E">
        <w:t>production technology</w:t>
      </w:r>
      <w:r w:rsidR="00C47618">
        <w:t xml:space="preserve"> and is intended to be consumed by the same vulnerable </w:t>
      </w:r>
      <w:r w:rsidR="006365DB">
        <w:t xml:space="preserve">infant </w:t>
      </w:r>
      <w:r w:rsidR="00C47618">
        <w:t>population</w:t>
      </w:r>
      <w:r w:rsidR="00D81D3E">
        <w:t xml:space="preserve">. </w:t>
      </w:r>
      <w:r w:rsidR="008B00F3">
        <w:t>It is possible that a</w:t>
      </w:r>
      <w:r w:rsidR="007E4B2D">
        <w:t>s cell technologies advance</w:t>
      </w:r>
      <w:r w:rsidR="008B00F3">
        <w:t xml:space="preserve">, the range of </w:t>
      </w:r>
      <w:r w:rsidR="0033229C">
        <w:t xml:space="preserve">subcomponents present in </w:t>
      </w:r>
      <w:r w:rsidR="00D11B77">
        <w:t xml:space="preserve">breastmilk that </w:t>
      </w:r>
      <w:r w:rsidR="00B325BE">
        <w:t>can</w:t>
      </w:r>
      <w:r w:rsidR="00D11B77">
        <w:t xml:space="preserve"> be </w:t>
      </w:r>
      <w:r w:rsidR="00F00B43">
        <w:t>produced within cell-</w:t>
      </w:r>
      <w:r w:rsidR="001F098A">
        <w:t>based human milk products</w:t>
      </w:r>
      <w:r w:rsidR="00684820">
        <w:t xml:space="preserve"> will </w:t>
      </w:r>
      <w:r w:rsidR="5E02EF0A">
        <w:t xml:space="preserve">also </w:t>
      </w:r>
      <w:r w:rsidR="00684820">
        <w:t>increase</w:t>
      </w:r>
      <w:r w:rsidR="008B0BCB">
        <w:t xml:space="preserve">. This </w:t>
      </w:r>
      <w:r w:rsidR="00B325BE">
        <w:t xml:space="preserve">extended composition may be </w:t>
      </w:r>
      <w:r w:rsidR="00B47C33">
        <w:t xml:space="preserve">considered </w:t>
      </w:r>
      <w:r w:rsidR="00B325BE">
        <w:t xml:space="preserve">equivalent to </w:t>
      </w:r>
      <w:r w:rsidR="00E333F4">
        <w:t xml:space="preserve">the addition of </w:t>
      </w:r>
      <w:r w:rsidR="0097262A">
        <w:t xml:space="preserve">substances to infant formula products and </w:t>
      </w:r>
      <w:r w:rsidR="0019076C">
        <w:t>therefore subject to the same pre-market assessment requirements.</w:t>
      </w:r>
    </w:p>
    <w:p w14:paraId="127B7F45" w14:textId="74BE8CB9" w:rsidR="005B52F2" w:rsidRPr="00184637" w:rsidRDefault="005B52F2" w:rsidP="00056446">
      <w:pPr>
        <w:spacing w:before="240"/>
        <w:rPr>
          <w:b/>
          <w:bCs/>
        </w:rPr>
      </w:pPr>
      <w:r w:rsidRPr="00184637">
        <w:rPr>
          <w:b/>
          <w:bCs/>
        </w:rPr>
        <w:t>Specific Policy Principles – Labelling and Advertising</w:t>
      </w:r>
    </w:p>
    <w:p w14:paraId="5E302F47" w14:textId="57BB3B2B" w:rsidR="00547126" w:rsidRDefault="69679BFD" w:rsidP="00056446">
      <w:pPr>
        <w:spacing w:before="240"/>
      </w:pPr>
      <w:r>
        <w:t xml:space="preserve">Specific policy </w:t>
      </w:r>
      <w:proofErr w:type="gramStart"/>
      <w:r>
        <w:t>principle</w:t>
      </w:r>
      <w:proofErr w:type="gramEnd"/>
      <w:r>
        <w:t xml:space="preserve"> </w:t>
      </w:r>
      <w:r w:rsidR="7866E021">
        <w:t xml:space="preserve">k) </w:t>
      </w:r>
      <w:r w:rsidR="2A469B0C">
        <w:t>states that the labelling and advertising o</w:t>
      </w:r>
      <w:r w:rsidR="1966C3EC">
        <w:t>f infant formula products should be consistent with the World Health Organization</w:t>
      </w:r>
      <w:r w:rsidR="0F054C5C">
        <w:t xml:space="preserve"> (WHO)</w:t>
      </w:r>
      <w:r w:rsidR="1966C3EC">
        <w:t xml:space="preserve"> International Code of Marketing of Breast</w:t>
      </w:r>
      <w:r w:rsidR="009A37C5">
        <w:t>m</w:t>
      </w:r>
      <w:r w:rsidR="1966C3EC">
        <w:t>ilk Substitutes</w:t>
      </w:r>
      <w:r w:rsidR="1510B7D2">
        <w:t xml:space="preserve"> as implemented in Australia and New Zealand</w:t>
      </w:r>
      <w:r w:rsidR="08B94737">
        <w:t xml:space="preserve">. </w:t>
      </w:r>
      <w:r w:rsidR="6827A173">
        <w:t xml:space="preserve">In Australia, the </w:t>
      </w:r>
      <w:r w:rsidR="14A563A4">
        <w:t>Marketing in Australia of Infant Formulas (MAIF)</w:t>
      </w:r>
      <w:r w:rsidR="1CDD2AF1">
        <w:t xml:space="preserve"> </w:t>
      </w:r>
      <w:r w:rsidR="0F054C5C">
        <w:t xml:space="preserve">is </w:t>
      </w:r>
      <w:r w:rsidR="71F00B73">
        <w:t>Australia’s respon</w:t>
      </w:r>
      <w:r w:rsidR="01C894B0">
        <w:t>se to the WHO Code</w:t>
      </w:r>
      <w:r w:rsidR="728CFF40">
        <w:t xml:space="preserve">. </w:t>
      </w:r>
      <w:r w:rsidR="165E0421">
        <w:t xml:space="preserve">In </w:t>
      </w:r>
      <w:r w:rsidR="2B04CE0A">
        <w:t>New Zealand</w:t>
      </w:r>
      <w:r w:rsidR="19155BC6">
        <w:t>, the</w:t>
      </w:r>
      <w:r w:rsidR="263CC7D5">
        <w:t xml:space="preserve"> </w:t>
      </w:r>
      <w:r w:rsidR="19155BC6">
        <w:t>response to the WHO Code</w:t>
      </w:r>
      <w:r w:rsidR="282CBE6D">
        <w:t xml:space="preserve"> is</w:t>
      </w:r>
      <w:r w:rsidR="19155BC6">
        <w:t xml:space="preserve"> The Infant Nutrition Council Code of Practice for the Marketing of Infant Formula in New Zealand</w:t>
      </w:r>
      <w:r w:rsidR="128D3D20">
        <w:t>.</w:t>
      </w:r>
      <w:r w:rsidR="26A1006C">
        <w:t xml:space="preserve"> </w:t>
      </w:r>
      <w:r w:rsidR="01C894B0">
        <w:t xml:space="preserve">The </w:t>
      </w:r>
      <w:r w:rsidR="182169AB">
        <w:t xml:space="preserve">aim of the </w:t>
      </w:r>
      <w:r w:rsidR="01C894B0">
        <w:t>WHO Code</w:t>
      </w:r>
      <w:r w:rsidR="26A1006C">
        <w:t xml:space="preserve"> and the tools which </w:t>
      </w:r>
      <w:r w:rsidR="70B8E472">
        <w:t>give effect to the WHO Code in Australia and New Zealand</w:t>
      </w:r>
      <w:r w:rsidR="01C894B0">
        <w:t xml:space="preserve"> </w:t>
      </w:r>
      <w:r w:rsidR="182169AB">
        <w:t>is</w:t>
      </w:r>
      <w:r w:rsidR="01C894B0">
        <w:t xml:space="preserve"> to protect and promote breastfeeding by ensuring proper use of breastmilk substitutes. </w:t>
      </w:r>
    </w:p>
    <w:p w14:paraId="180936CC" w14:textId="5F911213" w:rsidR="1052E13A" w:rsidRDefault="00211EAD" w:rsidP="1052E13A">
      <w:pPr>
        <w:spacing w:before="240"/>
      </w:pPr>
      <w:r>
        <w:t xml:space="preserve">As already noted, </w:t>
      </w:r>
      <w:r w:rsidR="00BE08DF">
        <w:t>there will likely be compositional differences between cell-produced and materna</w:t>
      </w:r>
      <w:r w:rsidR="004648EC">
        <w:t>l human milk</w:t>
      </w:r>
      <w:r w:rsidR="00DE1402">
        <w:t xml:space="preserve">. Cell-based human milk will also be unable to provide non-nutritive benefits </w:t>
      </w:r>
      <w:r w:rsidR="000F6569">
        <w:t>such as the reduced risk of maternal ovarian and breast cancer, and type 2 diabetes</w:t>
      </w:r>
      <w:r w:rsidR="00DC597E">
        <w:t xml:space="preserve"> </w:t>
      </w:r>
      <w:sdt>
        <w:sdtPr>
          <w:id w:val="1654246992"/>
          <w:citation/>
        </w:sdtPr>
        <w:sdtContent>
          <w:r w:rsidR="00B33D50">
            <w:fldChar w:fldCharType="begin"/>
          </w:r>
          <w:r w:rsidR="00A441B1">
            <w:instrText xml:space="preserve">CITATION Cho15 \l 3081 </w:instrText>
          </w:r>
          <w:r w:rsidR="00B33D50">
            <w:fldChar w:fldCharType="separate"/>
          </w:r>
          <w:r w:rsidR="00912A04" w:rsidRPr="00912A04">
            <w:rPr>
              <w:noProof/>
            </w:rPr>
            <w:t>(Chowdhury, et al., 2015)</w:t>
          </w:r>
          <w:r w:rsidR="00B33D50">
            <w:fldChar w:fldCharType="end"/>
          </w:r>
        </w:sdtContent>
      </w:sdt>
      <w:r w:rsidR="000F6569">
        <w:t>. Given these limitations, breastfeeding is likely to continue to be the preferred and recommended way to feed a baby</w:t>
      </w:r>
      <w:r w:rsidR="00C54741">
        <w:t>. It is therefore</w:t>
      </w:r>
      <w:r w:rsidR="000F6569">
        <w:t xml:space="preserve"> appropriate to ensure the labelling and advertising of cell-based human milk protects and supports </w:t>
      </w:r>
      <w:proofErr w:type="gramStart"/>
      <w:r w:rsidR="000F6569">
        <w:t>breastfeeding</w:t>
      </w:r>
      <w:r w:rsidR="309F0F43">
        <w:t>, and</w:t>
      </w:r>
      <w:proofErr w:type="gramEnd"/>
      <w:r w:rsidR="309F0F43">
        <w:t xml:space="preserve"> does not permit cell-cultured human milk products to be marketed as potentially superior to maternal human breast milk. </w:t>
      </w:r>
    </w:p>
    <w:p w14:paraId="31B13AB9" w14:textId="7FD73ADB" w:rsidR="005B52F2" w:rsidRPr="004631D3" w:rsidRDefault="005B52F2" w:rsidP="00056446">
      <w:pPr>
        <w:spacing w:before="240"/>
        <w:rPr>
          <w:b/>
          <w:bCs/>
        </w:rPr>
      </w:pPr>
      <w:r w:rsidRPr="004631D3">
        <w:rPr>
          <w:b/>
          <w:bCs/>
        </w:rPr>
        <w:t xml:space="preserve">Specific Policy Principles – </w:t>
      </w:r>
      <w:r w:rsidR="005147B0" w:rsidRPr="004631D3">
        <w:rPr>
          <w:b/>
          <w:bCs/>
        </w:rPr>
        <w:t>Infant Formula Products for Special Dietary Uses</w:t>
      </w:r>
    </w:p>
    <w:p w14:paraId="32CAEBD5" w14:textId="45C81460" w:rsidR="00E027DE" w:rsidRDefault="00EC6875" w:rsidP="00056446">
      <w:pPr>
        <w:spacing w:before="240"/>
      </w:pPr>
      <w:r>
        <w:t xml:space="preserve">The </w:t>
      </w:r>
      <w:r w:rsidR="003041B0">
        <w:t>Infant Formula P</w:t>
      </w:r>
      <w:r w:rsidR="00272704">
        <w:t xml:space="preserve">olicy </w:t>
      </w:r>
      <w:r w:rsidR="003041B0">
        <w:t>G</w:t>
      </w:r>
      <w:r w:rsidR="00272704">
        <w:t>uideline note</w:t>
      </w:r>
      <w:r w:rsidR="00445D13">
        <w:t xml:space="preserve">s that </w:t>
      </w:r>
      <w:r w:rsidR="00B6633D">
        <w:t xml:space="preserve">infants with specialised dietary or medical needs </w:t>
      </w:r>
      <w:r w:rsidR="00603BFF">
        <w:t xml:space="preserve">are a small and </w:t>
      </w:r>
      <w:r w:rsidR="000D72C5">
        <w:t xml:space="preserve">diverse group with varying needs, and as such, </w:t>
      </w:r>
      <w:r w:rsidR="00751E0A">
        <w:t>policy principles</w:t>
      </w:r>
      <w:r w:rsidR="00795B23">
        <w:t xml:space="preserve"> d) – h) (related to composition) </w:t>
      </w:r>
      <w:r w:rsidR="00767E76">
        <w:t>do not apply</w:t>
      </w:r>
      <w:r w:rsidR="007E1DD5">
        <w:t xml:space="preserve">, and principles </w:t>
      </w:r>
      <w:proofErr w:type="spellStart"/>
      <w:r w:rsidR="00B50561">
        <w:t>i</w:t>
      </w:r>
      <w:proofErr w:type="spellEnd"/>
      <w:r w:rsidR="00B50561">
        <w:t>) – j) may apply at the discre</w:t>
      </w:r>
      <w:r w:rsidR="002E04C2">
        <w:t>tion of FSANZ</w:t>
      </w:r>
      <w:r w:rsidR="003A6CAC">
        <w:t xml:space="preserve">. </w:t>
      </w:r>
      <w:r w:rsidR="001058C1">
        <w:t>The policy guideline i</w:t>
      </w:r>
      <w:r w:rsidR="003A6CAC">
        <w:t>nstead</w:t>
      </w:r>
      <w:r w:rsidR="001058C1">
        <w:t xml:space="preserve"> states that</w:t>
      </w:r>
      <w:r w:rsidR="002B4BA1">
        <w:t xml:space="preserve"> the composition of infant formula</w:t>
      </w:r>
      <w:r w:rsidR="002E04C2">
        <w:t xml:space="preserve"> products for special dietary use</w:t>
      </w:r>
      <w:r w:rsidR="00C81607">
        <w:t xml:space="preserve"> must be </w:t>
      </w:r>
      <w:r w:rsidR="00863433">
        <w:t>safe, suitabl</w:t>
      </w:r>
      <w:r w:rsidR="00216DCC">
        <w:t>e, and meet the nutritional requirements</w:t>
      </w:r>
      <w:r w:rsidR="005E6ADE">
        <w:t xml:space="preserve"> of the infants for whom they are intended</w:t>
      </w:r>
      <w:r w:rsidR="008E0A89">
        <w:t>. Further, the composition</w:t>
      </w:r>
      <w:r w:rsidR="004042FA">
        <w:t xml:space="preserve"> should be </w:t>
      </w:r>
      <w:r w:rsidR="008E0A89">
        <w:t>based on appropriate scientific evidence</w:t>
      </w:r>
      <w:r w:rsidR="005E6ADE">
        <w:t>.</w:t>
      </w:r>
      <w:r w:rsidR="00254F02">
        <w:t xml:space="preserve"> Specific </w:t>
      </w:r>
      <w:r w:rsidR="00F640B0">
        <w:t>p</w:t>
      </w:r>
      <w:r w:rsidR="00254F02">
        <w:t xml:space="preserve">olicy </w:t>
      </w:r>
      <w:proofErr w:type="gramStart"/>
      <w:r w:rsidR="00F640B0">
        <w:t>p</w:t>
      </w:r>
      <w:r w:rsidR="00254F02">
        <w:t>rinciple</w:t>
      </w:r>
      <w:proofErr w:type="gramEnd"/>
      <w:r w:rsidR="00254F02">
        <w:t xml:space="preserve"> q) states that the labelling and advertising of </w:t>
      </w:r>
      <w:r w:rsidR="00E156E5">
        <w:t>such products should clearly specify the dietary or medical uses for which the product is intended.</w:t>
      </w:r>
    </w:p>
    <w:p w14:paraId="5731CEF8" w14:textId="705F04A8" w:rsidR="009A34F1" w:rsidRDefault="009A34F1" w:rsidP="00056446">
      <w:pPr>
        <w:spacing w:before="240"/>
      </w:pPr>
      <w:r>
        <w:t xml:space="preserve">As an alternative to </w:t>
      </w:r>
      <w:r w:rsidR="0026495F">
        <w:t xml:space="preserve">traditional </w:t>
      </w:r>
      <w:r>
        <w:t>infant formula products, it i</w:t>
      </w:r>
      <w:r w:rsidR="002B1B5B">
        <w:t xml:space="preserve">s anticipated that cell-based human milk products are likely to </w:t>
      </w:r>
      <w:r w:rsidR="000E18F2">
        <w:t>expand into</w:t>
      </w:r>
      <w:r w:rsidR="00C2010A">
        <w:t xml:space="preserve"> </w:t>
      </w:r>
      <w:r w:rsidR="0098423B">
        <w:t>products for special medical or dietary use</w:t>
      </w:r>
      <w:r w:rsidR="00F06A78">
        <w:t>.</w:t>
      </w:r>
      <w:r w:rsidR="0088134E">
        <w:t xml:space="preserve"> The </w:t>
      </w:r>
      <w:r w:rsidR="00FE635D">
        <w:t>infant population that require</w:t>
      </w:r>
      <w:r w:rsidR="00904F14">
        <w:t>s</w:t>
      </w:r>
      <w:r w:rsidR="00FE635D">
        <w:t xml:space="preserve"> such products would</w:t>
      </w:r>
      <w:r w:rsidR="006D3A14">
        <w:t xml:space="preserve"> be</w:t>
      </w:r>
      <w:r w:rsidR="00FE635D">
        <w:t xml:space="preserve"> similarly </w:t>
      </w:r>
      <w:r w:rsidR="00311875">
        <w:t>small and diverse</w:t>
      </w:r>
      <w:r w:rsidR="00F44F4D">
        <w:t>,</w:t>
      </w:r>
      <w:r w:rsidR="00311875">
        <w:t xml:space="preserve"> and as such</w:t>
      </w:r>
      <w:r w:rsidR="00836B64">
        <w:t xml:space="preserve">, the specific policy principles would continue to apply to cell-based human milk products </w:t>
      </w:r>
      <w:r w:rsidR="0034538E">
        <w:t>for special dietary use.</w:t>
      </w:r>
    </w:p>
    <w:p w14:paraId="5B3F26A6" w14:textId="729170A6" w:rsidR="006A7178" w:rsidRPr="000B1DFA" w:rsidRDefault="16581840" w:rsidP="1052E13A">
      <w:r w:rsidRPr="000B1DFA">
        <w:t xml:space="preserve">The key </w:t>
      </w:r>
      <w:r>
        <w:t>consider</w:t>
      </w:r>
      <w:r w:rsidR="009A2B6B">
        <w:t>ation for</w:t>
      </w:r>
      <w:r>
        <w:t xml:space="preserve"> cell-cultured human milk is </w:t>
      </w:r>
      <w:r w:rsidR="00CB7AE0">
        <w:t xml:space="preserve">the need for an appropriate scientific </w:t>
      </w:r>
      <w:r w:rsidR="002D6741">
        <w:t>evidence base</w:t>
      </w:r>
      <w:r w:rsidR="001E76AF">
        <w:t xml:space="preserve"> for the claimed medical</w:t>
      </w:r>
      <w:r w:rsidR="002D6741">
        <w:t xml:space="preserve"> </w:t>
      </w:r>
      <w:r w:rsidR="001E76AF">
        <w:t>purpose</w:t>
      </w:r>
      <w:r w:rsidR="00CB7AE0">
        <w:t xml:space="preserve"> given </w:t>
      </w:r>
      <w:r>
        <w:t>the novelty of the technology</w:t>
      </w:r>
      <w:r w:rsidR="006E15F9">
        <w:t>.</w:t>
      </w:r>
      <w:r w:rsidR="00EB0CCD">
        <w:t xml:space="preserve"> </w:t>
      </w:r>
      <w:r w:rsidR="646ADA3E">
        <w:t>It is not clear whether the cell-cultured human milk industry has established this evidence base</w:t>
      </w:r>
      <w:r w:rsidR="006E15F9">
        <w:t xml:space="preserve"> yet, but it will be critical </w:t>
      </w:r>
      <w:r w:rsidR="00DA300D">
        <w:t xml:space="preserve">given the regulatory flexibility </w:t>
      </w:r>
      <w:r w:rsidR="00B50678">
        <w:t>permitted for these</w:t>
      </w:r>
      <w:r w:rsidR="1BB7DB98">
        <w:t xml:space="preserve"> special purpose</w:t>
      </w:r>
      <w:r w:rsidR="00B50678">
        <w:t xml:space="preserve"> products</w:t>
      </w:r>
      <w:r w:rsidR="646ADA3E">
        <w:t xml:space="preserve">. </w:t>
      </w:r>
      <w:r w:rsidR="28067564">
        <w:t xml:space="preserve"> </w:t>
      </w:r>
    </w:p>
    <w:p w14:paraId="18C76647" w14:textId="3D4D53E9" w:rsidR="00720554" w:rsidRDefault="00E92684" w:rsidP="00056446">
      <w:pPr>
        <w:rPr>
          <w:b/>
          <w:bCs/>
        </w:rPr>
      </w:pPr>
      <w:r w:rsidRPr="00E92684">
        <w:rPr>
          <w:b/>
          <w:bCs/>
        </w:rPr>
        <w:t>Additional policy guidance</w:t>
      </w:r>
      <w:r w:rsidR="002B178F">
        <w:rPr>
          <w:b/>
          <w:bCs/>
        </w:rPr>
        <w:t xml:space="preserve"> – </w:t>
      </w:r>
      <w:r w:rsidR="00910103">
        <w:rPr>
          <w:b/>
          <w:bCs/>
        </w:rPr>
        <w:t>E</w:t>
      </w:r>
      <w:r w:rsidR="002B178F">
        <w:rPr>
          <w:b/>
          <w:bCs/>
        </w:rPr>
        <w:t xml:space="preserve">xpert </w:t>
      </w:r>
      <w:r w:rsidR="00910103">
        <w:rPr>
          <w:b/>
          <w:bCs/>
        </w:rPr>
        <w:t>G</w:t>
      </w:r>
      <w:r w:rsidR="002B178F">
        <w:rPr>
          <w:b/>
          <w:bCs/>
        </w:rPr>
        <w:t>roup</w:t>
      </w:r>
    </w:p>
    <w:p w14:paraId="12F42729" w14:textId="3E86B4A7" w:rsidR="00F61EB2" w:rsidRDefault="008969B5" w:rsidP="00056446">
      <w:r w:rsidRPr="00865C2D">
        <w:lastRenderedPageBreak/>
        <w:t xml:space="preserve">The </w:t>
      </w:r>
      <w:r w:rsidR="0018648A">
        <w:t>Infant Formula P</w:t>
      </w:r>
      <w:r w:rsidRPr="00865C2D">
        <w:t xml:space="preserve">olicy </w:t>
      </w:r>
      <w:r w:rsidR="0018648A">
        <w:t>G</w:t>
      </w:r>
      <w:r w:rsidRPr="00865C2D">
        <w:t xml:space="preserve">uideline states that FSANZ </w:t>
      </w:r>
      <w:r w:rsidR="00865C2D" w:rsidRPr="00865C2D">
        <w:t xml:space="preserve">should consider establishing an independent scientific expert group that may provide advice </w:t>
      </w:r>
      <w:r w:rsidR="00B82492">
        <w:t>on whether</w:t>
      </w:r>
      <w:r w:rsidR="00F2354B">
        <w:t xml:space="preserve"> </w:t>
      </w:r>
      <w:r w:rsidR="00D52737">
        <w:t xml:space="preserve">a </w:t>
      </w:r>
      <w:r w:rsidR="00F2354B">
        <w:t xml:space="preserve">substance </w:t>
      </w:r>
      <w:r w:rsidR="00C43524">
        <w:t xml:space="preserve">that may be </w:t>
      </w:r>
      <w:r w:rsidR="00F2354B">
        <w:t>subject to</w:t>
      </w:r>
      <w:r w:rsidR="00865C2D" w:rsidRPr="00865C2D">
        <w:t xml:space="preserve"> pre-market assessment</w:t>
      </w:r>
      <w:r w:rsidR="00FB769C">
        <w:t>:</w:t>
      </w:r>
    </w:p>
    <w:p w14:paraId="0B4E2ACE" w14:textId="6DE890B0" w:rsidR="006A7178" w:rsidRDefault="00AC2DD3" w:rsidP="00F61EB2">
      <w:pPr>
        <w:pStyle w:val="ListParagraph"/>
        <w:numPr>
          <w:ilvl w:val="0"/>
          <w:numId w:val="5"/>
        </w:numPr>
      </w:pPr>
      <w:r>
        <w:t>has a history of safe use</w:t>
      </w:r>
      <w:r w:rsidR="00E077A0">
        <w:t xml:space="preserve"> in infant formula</w:t>
      </w:r>
      <w:r w:rsidR="00B82492">
        <w:t xml:space="preserve"> or follow-on formula in Australia and New Zealand</w:t>
      </w:r>
      <w:r w:rsidR="00F61EB2">
        <w:t>;</w:t>
      </w:r>
      <w:r w:rsidR="00B82492">
        <w:t xml:space="preserve"> and </w:t>
      </w:r>
    </w:p>
    <w:p w14:paraId="3CA91C59" w14:textId="238B8520" w:rsidR="00F61EB2" w:rsidRDefault="005253E4" w:rsidP="00F61EB2">
      <w:pPr>
        <w:pStyle w:val="ListParagraph"/>
        <w:numPr>
          <w:ilvl w:val="0"/>
          <w:numId w:val="5"/>
        </w:numPr>
      </w:pPr>
      <w:r w:rsidRPr="005253E4">
        <w:t>has a substantiated beneficial role in the normal growth and development of infants or children</w:t>
      </w:r>
      <w:r>
        <w:t xml:space="preserve"> as supported by evidence.</w:t>
      </w:r>
    </w:p>
    <w:p w14:paraId="56868736" w14:textId="37B2E2FC" w:rsidR="00EE7922" w:rsidRPr="00865C2D" w:rsidRDefault="00595103" w:rsidP="00056446">
      <w:r>
        <w:t>Indep</w:t>
      </w:r>
      <w:r w:rsidR="00F277F2">
        <w:t>e</w:t>
      </w:r>
      <w:r>
        <w:t>nden</w:t>
      </w:r>
      <w:r w:rsidR="00F277F2">
        <w:t>t</w:t>
      </w:r>
      <w:r>
        <w:t xml:space="preserve"> expert scientific advice is important</w:t>
      </w:r>
      <w:r w:rsidR="00712FC9">
        <w:t xml:space="preserve"> given the complexities in conducting and interpreting scientific evidence </w:t>
      </w:r>
      <w:r w:rsidR="009A6C63">
        <w:t>to demonstrate</w:t>
      </w:r>
      <w:r w:rsidR="007F17E7">
        <w:t xml:space="preserve"> safety and benefits in infant populations. This is likely to also be </w:t>
      </w:r>
      <w:r w:rsidR="00F27633">
        <w:t>relevant to</w:t>
      </w:r>
      <w:r w:rsidR="009A1199">
        <w:t xml:space="preserve"> the pre-market assessment </w:t>
      </w:r>
      <w:r w:rsidR="00A13399">
        <w:t xml:space="preserve">of cell-based human milk given the similar infant population and associated </w:t>
      </w:r>
      <w:r w:rsidR="00F277F2">
        <w:t>evidence challenges.</w:t>
      </w:r>
    </w:p>
    <w:p w14:paraId="43DA537D" w14:textId="7F5CC836" w:rsidR="002B178F" w:rsidRDefault="002B178F" w:rsidP="00056446">
      <w:pPr>
        <w:rPr>
          <w:b/>
          <w:bCs/>
        </w:rPr>
      </w:pPr>
      <w:r>
        <w:rPr>
          <w:b/>
          <w:bCs/>
        </w:rPr>
        <w:t xml:space="preserve">Additional policy guidance – </w:t>
      </w:r>
      <w:r w:rsidR="00910103">
        <w:rPr>
          <w:b/>
          <w:bCs/>
        </w:rPr>
        <w:t>R</w:t>
      </w:r>
      <w:r>
        <w:rPr>
          <w:b/>
          <w:bCs/>
        </w:rPr>
        <w:t xml:space="preserve">elevant </w:t>
      </w:r>
      <w:r w:rsidR="00910103">
        <w:rPr>
          <w:b/>
          <w:bCs/>
        </w:rPr>
        <w:t>I</w:t>
      </w:r>
      <w:r w:rsidR="006A7178">
        <w:rPr>
          <w:b/>
          <w:bCs/>
        </w:rPr>
        <w:t xml:space="preserve">nternational </w:t>
      </w:r>
      <w:r w:rsidR="00910103">
        <w:rPr>
          <w:b/>
          <w:bCs/>
        </w:rPr>
        <w:t>A</w:t>
      </w:r>
      <w:r w:rsidR="006A7178">
        <w:rPr>
          <w:b/>
          <w:bCs/>
        </w:rPr>
        <w:t>greements</w:t>
      </w:r>
    </w:p>
    <w:p w14:paraId="30325DC0" w14:textId="77777777" w:rsidR="007E4F70" w:rsidRDefault="00B90477" w:rsidP="007E4F70">
      <w:r w:rsidRPr="00B90477">
        <w:t>The policy guideline</w:t>
      </w:r>
      <w:r w:rsidR="007E4F70">
        <w:t xml:space="preserve"> provides that the regulation of infant formula products in Australia and New Zealand should be consistent to the greatest extent possible with:</w:t>
      </w:r>
    </w:p>
    <w:p w14:paraId="17434C7E" w14:textId="1E81A52D" w:rsidR="007E4F70" w:rsidRDefault="007E4F70" w:rsidP="00EB0CCD">
      <w:pPr>
        <w:tabs>
          <w:tab w:val="right" w:pos="9026"/>
        </w:tabs>
        <w:ind w:left="720"/>
      </w:pPr>
      <w:r>
        <w:t>• relevant World Health Organization agreements; and</w:t>
      </w:r>
    </w:p>
    <w:p w14:paraId="004B95B3" w14:textId="1EADFCE2" w:rsidR="006A7178" w:rsidRDefault="007E4F70" w:rsidP="00734496">
      <w:pPr>
        <w:ind w:left="720"/>
      </w:pPr>
      <w:r>
        <w:t>• relevant World Trade Organization agreements, Codex standards and guidelines.</w:t>
      </w:r>
    </w:p>
    <w:p w14:paraId="42E0A805" w14:textId="54399E2D" w:rsidR="00562B8E" w:rsidRPr="00B90477" w:rsidRDefault="00CA2847" w:rsidP="00056446">
      <w:r>
        <w:t xml:space="preserve">Currently there are no </w:t>
      </w:r>
      <w:r w:rsidR="00394777">
        <w:t>WHO agreements, Codex standards or guidelines</w:t>
      </w:r>
      <w:r w:rsidR="00734496">
        <w:t xml:space="preserve"> specifically related to cell-based</w:t>
      </w:r>
      <w:r w:rsidR="00562B8E">
        <w:t xml:space="preserve"> human milk</w:t>
      </w:r>
      <w:r w:rsidR="00D504CA">
        <w:t>. As already discussed, the WHO International Code of Marketing of Breast</w:t>
      </w:r>
      <w:r w:rsidR="002A1EB8">
        <w:t>m</w:t>
      </w:r>
      <w:r w:rsidR="00D504CA">
        <w:t>ilk Substitutes</w:t>
      </w:r>
      <w:r w:rsidR="00CF4823">
        <w:t xml:space="preserve"> is likely to be relevant to cell-based human milk</w:t>
      </w:r>
      <w:r w:rsidR="00207827">
        <w:t>.</w:t>
      </w:r>
      <w:r w:rsidR="001E2433">
        <w:t xml:space="preserve"> </w:t>
      </w:r>
    </w:p>
    <w:p w14:paraId="50CD3D55" w14:textId="341C00F5" w:rsidR="006A7178" w:rsidRDefault="006A7178" w:rsidP="00056446">
      <w:pPr>
        <w:rPr>
          <w:b/>
          <w:bCs/>
        </w:rPr>
      </w:pPr>
      <w:r>
        <w:rPr>
          <w:b/>
          <w:bCs/>
        </w:rPr>
        <w:t xml:space="preserve">Additional policy guidance – </w:t>
      </w:r>
      <w:r w:rsidR="00910103">
        <w:rPr>
          <w:b/>
          <w:bCs/>
        </w:rPr>
        <w:t>D</w:t>
      </w:r>
      <w:r>
        <w:rPr>
          <w:b/>
          <w:bCs/>
        </w:rPr>
        <w:t>efinitions</w:t>
      </w:r>
    </w:p>
    <w:p w14:paraId="6547BF0E" w14:textId="584CAE44" w:rsidR="008F57C6" w:rsidRDefault="00273CD2" w:rsidP="00BB5277">
      <w:pPr>
        <w:spacing w:before="240"/>
      </w:pPr>
      <w:r>
        <w:t>As discussed ab</w:t>
      </w:r>
      <w:r w:rsidR="00B90477">
        <w:t xml:space="preserve">ove, </w:t>
      </w:r>
      <w:r w:rsidR="0045531C">
        <w:t xml:space="preserve">it is not </w:t>
      </w:r>
      <w:r w:rsidR="00286C56">
        <w:t>clear whether the definition</w:t>
      </w:r>
      <w:r w:rsidR="003E1E83">
        <w:t>s with</w:t>
      </w:r>
      <w:r w:rsidR="00694342">
        <w:t xml:space="preserve">in the </w:t>
      </w:r>
      <w:r w:rsidR="003570D5">
        <w:t>Infant Formula P</w:t>
      </w:r>
      <w:r w:rsidR="00694342">
        <w:t xml:space="preserve">olicy </w:t>
      </w:r>
      <w:r w:rsidR="003570D5">
        <w:t>G</w:t>
      </w:r>
      <w:r w:rsidR="00694342">
        <w:t xml:space="preserve">uideline would include cell-based human milk products. </w:t>
      </w:r>
      <w:r w:rsidR="0008298B">
        <w:t xml:space="preserve">The term </w:t>
      </w:r>
      <w:r w:rsidR="00F32302">
        <w:t>‘</w:t>
      </w:r>
      <w:r w:rsidR="0008298B">
        <w:t>infant formula</w:t>
      </w:r>
      <w:r w:rsidR="00F32302">
        <w:t>’</w:t>
      </w:r>
      <w:r w:rsidR="0008298B">
        <w:t xml:space="preserve"> is generally understood to describe infant formula products currently on the market based on traditional animal and plant protein sources. </w:t>
      </w:r>
      <w:r w:rsidR="00F32302">
        <w:t>Further, c</w:t>
      </w:r>
      <w:r w:rsidR="00562F35">
        <w:t xml:space="preserve">ell-based human milk products are expected to be distinct </w:t>
      </w:r>
      <w:r w:rsidR="00F01D3A">
        <w:t xml:space="preserve">in some ways </w:t>
      </w:r>
      <w:r w:rsidR="00562F35">
        <w:t xml:space="preserve">from traditional infant formula products in relation to composition. </w:t>
      </w:r>
      <w:r w:rsidR="003A0A3C">
        <w:t xml:space="preserve">For these reasons and to provide regulatory clarity, it </w:t>
      </w:r>
      <w:r w:rsidR="005B5DAE">
        <w:t xml:space="preserve">would be beneficial to </w:t>
      </w:r>
      <w:r w:rsidR="00B50678">
        <w:t>utilise</w:t>
      </w:r>
      <w:r w:rsidR="005B5DAE">
        <w:t xml:space="preserve"> d</w:t>
      </w:r>
      <w:r w:rsidR="005640C5">
        <w:t>istinct definition</w:t>
      </w:r>
      <w:r w:rsidR="00937D18">
        <w:t xml:space="preserve">s to differentiate between ‘traditional’ and novel cell-based human milk products </w:t>
      </w:r>
      <w:r w:rsidR="008C586E">
        <w:t>that are breastmilk substitutes.</w:t>
      </w:r>
      <w:r w:rsidR="00562F35">
        <w:t xml:space="preserve"> </w:t>
      </w:r>
    </w:p>
    <w:p w14:paraId="4B49A1F9" w14:textId="3C8E157A" w:rsidR="001048CC" w:rsidRDefault="45B17D31" w:rsidP="001A78D6">
      <w:pPr>
        <w:spacing w:before="120" w:after="120"/>
      </w:pPr>
      <w:r>
        <w:t xml:space="preserve">If timing aligns, the revised definitions </w:t>
      </w:r>
      <w:r w:rsidR="04271A32">
        <w:t xml:space="preserve">proposed under P1028 </w:t>
      </w:r>
      <w:r>
        <w:t>relating to infant formula products</w:t>
      </w:r>
      <w:r w:rsidR="7DC083CD">
        <w:t xml:space="preserve"> could also be incorporated in the Policy Guideline.</w:t>
      </w:r>
    </w:p>
    <w:p w14:paraId="097E690A" w14:textId="52C1C1AB" w:rsidR="001048CC" w:rsidRDefault="001048CC" w:rsidP="001048CC">
      <w:pPr>
        <w:pStyle w:val="Heading2"/>
      </w:pPr>
      <w:r>
        <w:t>Other Policy Guidelines</w:t>
      </w:r>
      <w:r w:rsidR="00545A73">
        <w:t xml:space="preserve"> and Statements</w:t>
      </w:r>
    </w:p>
    <w:p w14:paraId="4287E805" w14:textId="230123A9" w:rsidR="001048CC" w:rsidRDefault="002C2314" w:rsidP="00391784">
      <w:pPr>
        <w:spacing w:before="240"/>
      </w:pPr>
      <w:r>
        <w:t xml:space="preserve">Other Ministerial </w:t>
      </w:r>
      <w:r w:rsidR="00FE37F3">
        <w:t>policy guidance</w:t>
      </w:r>
      <w:r>
        <w:t xml:space="preserve"> that may be relevant </w:t>
      </w:r>
      <w:r w:rsidR="00461D72">
        <w:t xml:space="preserve">are summarised below. </w:t>
      </w:r>
      <w:r w:rsidR="00E037FF">
        <w:t xml:space="preserve">The applications of these </w:t>
      </w:r>
      <w:r w:rsidR="006C2FDC">
        <w:t xml:space="preserve">documents </w:t>
      </w:r>
      <w:r w:rsidR="00AA2332">
        <w:t>to cell-based human milk are</w:t>
      </w:r>
      <w:r w:rsidR="00E037FF">
        <w:t xml:space="preserve"> reviewed </w:t>
      </w:r>
      <w:r w:rsidR="008C36CA">
        <w:t>in brief, acknowledging that t</w:t>
      </w:r>
      <w:r w:rsidR="006C2FDC">
        <w:t xml:space="preserve">hey </w:t>
      </w:r>
      <w:r w:rsidR="008C36CA">
        <w:t xml:space="preserve">are not specifically related to </w:t>
      </w:r>
      <w:r w:rsidR="00F80567">
        <w:t>breast</w:t>
      </w:r>
      <w:r w:rsidR="008C36CA">
        <w:t xml:space="preserve">milk substitutes and </w:t>
      </w:r>
      <w:r w:rsidR="0013279E">
        <w:t xml:space="preserve">will likely be considered </w:t>
      </w:r>
      <w:r w:rsidR="000C4EC7">
        <w:t>as part of broader cell-based foo</w:t>
      </w:r>
      <w:r w:rsidR="00BD4303">
        <w:t>d</w:t>
      </w:r>
      <w:r w:rsidR="00E5436A">
        <w:t xml:space="preserve"> </w:t>
      </w:r>
      <w:r w:rsidR="00653AD1">
        <w:t>approvals.</w:t>
      </w:r>
    </w:p>
    <w:p w14:paraId="03317BEE" w14:textId="77777777" w:rsidR="00A351AB" w:rsidRDefault="00AA2332" w:rsidP="00A351AB">
      <w:pPr>
        <w:spacing w:before="240" w:after="0"/>
      </w:pPr>
      <w:r w:rsidRPr="00665091">
        <w:rPr>
          <w:b/>
          <w:bCs/>
        </w:rPr>
        <w:t>Ministerial</w:t>
      </w:r>
      <w:r w:rsidR="009F0CC8" w:rsidRPr="00665091">
        <w:rPr>
          <w:b/>
          <w:bCs/>
        </w:rPr>
        <w:t xml:space="preserve"> Policy Guideline</w:t>
      </w:r>
      <w:r w:rsidR="00461D72" w:rsidRPr="00665091">
        <w:rPr>
          <w:b/>
          <w:bCs/>
        </w:rPr>
        <w:t xml:space="preserve"> on the Labelling of foods produced or processed using new </w:t>
      </w:r>
      <w:proofErr w:type="gramStart"/>
      <w:r w:rsidR="00461D72" w:rsidRPr="00665091">
        <w:rPr>
          <w:b/>
          <w:bCs/>
        </w:rPr>
        <w:t>technology</w:t>
      </w:r>
      <w:proofErr w:type="gramEnd"/>
      <w:r w:rsidR="00FE25AE">
        <w:t xml:space="preserve"> </w:t>
      </w:r>
    </w:p>
    <w:p w14:paraId="5ED6F592" w14:textId="2E83CE20" w:rsidR="009F0CC8" w:rsidRDefault="00FE25AE" w:rsidP="00A351AB">
      <w:pPr>
        <w:spacing w:before="120"/>
      </w:pPr>
      <w:r>
        <w:t xml:space="preserve">This </w:t>
      </w:r>
      <w:r w:rsidR="00DB0489">
        <w:t>policy guideline</w:t>
      </w:r>
      <w:r w:rsidR="00653AD1">
        <w:t xml:space="preserve"> </w:t>
      </w:r>
      <w:r w:rsidR="000B429B">
        <w:t xml:space="preserve">outlines ministerial expectation </w:t>
      </w:r>
      <w:r w:rsidR="00FC1393">
        <w:t xml:space="preserve">on </w:t>
      </w:r>
      <w:r w:rsidR="00AB184B">
        <w:t xml:space="preserve">labelling of foods produced or processed using a new technology following pre-market assessment. </w:t>
      </w:r>
      <w:r w:rsidR="004C2C9B">
        <w:t xml:space="preserve">The policy guideline acknowledges </w:t>
      </w:r>
      <w:r w:rsidR="005E4169">
        <w:t xml:space="preserve">that following pre-market safety assessment, labelling in relation to new technologies is not a public health or safety issue, but a consumer </w:t>
      </w:r>
      <w:r w:rsidR="0031573E">
        <w:t xml:space="preserve">interest matter. </w:t>
      </w:r>
      <w:r w:rsidR="00732BED">
        <w:t xml:space="preserve">The specific policy principles recognise that </w:t>
      </w:r>
      <w:r w:rsidR="00732BED">
        <w:lastRenderedPageBreak/>
        <w:t xml:space="preserve">the provision of information </w:t>
      </w:r>
      <w:r w:rsidR="006A7F80">
        <w:t>in relation to new technologies should be cost effect</w:t>
      </w:r>
      <w:r w:rsidR="005A1C59">
        <w:t xml:space="preserve">ive, comply with international obligations while not being more trade restrictive than necessary </w:t>
      </w:r>
      <w:r w:rsidR="00967520">
        <w:t xml:space="preserve">and ensure parity between domestic and imported foods. </w:t>
      </w:r>
    </w:p>
    <w:p w14:paraId="5C4BB58B" w14:textId="7FEEED61" w:rsidR="009F0CC8" w:rsidRDefault="00967520" w:rsidP="00A351AB">
      <w:pPr>
        <w:spacing w:before="120"/>
      </w:pPr>
      <w:r>
        <w:t xml:space="preserve">Cell-based human milk products </w:t>
      </w:r>
      <w:r w:rsidR="00AF4105">
        <w:t xml:space="preserve">are likely to attract consumer interest </w:t>
      </w:r>
      <w:r w:rsidR="00910103">
        <w:t>because</w:t>
      </w:r>
      <w:r w:rsidR="00AF4105">
        <w:t xml:space="preserve"> of the novel production methodologies</w:t>
      </w:r>
      <w:r w:rsidR="444D8B0E">
        <w:t xml:space="preserve">, </w:t>
      </w:r>
      <w:r w:rsidR="000716B7">
        <w:t>particu</w:t>
      </w:r>
      <w:r w:rsidR="00B37BF3">
        <w:t>larly related to product</w:t>
      </w:r>
      <w:r w:rsidR="444D8B0E">
        <w:t xml:space="preserve"> naming to ensure appropriate pre-purchase disclosure</w:t>
      </w:r>
      <w:r w:rsidR="006B2CFB">
        <w:t>. The principl</w:t>
      </w:r>
      <w:r w:rsidR="000716B7">
        <w:t>e</w:t>
      </w:r>
      <w:r w:rsidR="006B2CFB">
        <w:t>s of this policy guideline are therefore likely to be relevant to cell-based human milk</w:t>
      </w:r>
      <w:r w:rsidR="00170910">
        <w:t>.</w:t>
      </w:r>
      <w:r w:rsidR="00AA7BD0">
        <w:t xml:space="preserve"> </w:t>
      </w:r>
      <w:r w:rsidR="00F14799">
        <w:t xml:space="preserve"> </w:t>
      </w:r>
    </w:p>
    <w:p w14:paraId="776ED2D3" w14:textId="2AE096AF" w:rsidR="001218AF" w:rsidRPr="00A351AB" w:rsidRDefault="001218AF" w:rsidP="00391784">
      <w:pPr>
        <w:spacing w:before="240"/>
        <w:rPr>
          <w:b/>
          <w:bCs/>
        </w:rPr>
      </w:pPr>
      <w:r w:rsidRPr="00A351AB">
        <w:rPr>
          <w:b/>
          <w:bCs/>
        </w:rPr>
        <w:t xml:space="preserve">Policy Statement on the </w:t>
      </w:r>
      <w:r w:rsidR="00E52979" w:rsidRPr="00A351AB">
        <w:rPr>
          <w:b/>
          <w:bCs/>
        </w:rPr>
        <w:t xml:space="preserve">Interpretation of public health and safety in </w:t>
      </w:r>
      <w:r w:rsidR="001C2B4B" w:rsidRPr="00A351AB">
        <w:rPr>
          <w:b/>
          <w:bCs/>
        </w:rPr>
        <w:t xml:space="preserve">developing, reviewing and varying food regulatory </w:t>
      </w:r>
      <w:proofErr w:type="gramStart"/>
      <w:r w:rsidR="001C2B4B" w:rsidRPr="00A351AB">
        <w:rPr>
          <w:b/>
          <w:bCs/>
        </w:rPr>
        <w:t>measures</w:t>
      </w:r>
      <w:proofErr w:type="gramEnd"/>
    </w:p>
    <w:p w14:paraId="7481F0A9" w14:textId="3E41180A" w:rsidR="00A351AB" w:rsidRDefault="00A351AB" w:rsidP="009B0A34">
      <w:pPr>
        <w:spacing w:before="120"/>
      </w:pPr>
      <w:r>
        <w:t xml:space="preserve">This policy </w:t>
      </w:r>
      <w:r w:rsidR="0050252A">
        <w:t>statement</w:t>
      </w:r>
      <w:r w:rsidR="009B0A34">
        <w:t xml:space="preserve"> clarif</w:t>
      </w:r>
      <w:r w:rsidR="0050252A">
        <w:t>ies</w:t>
      </w:r>
      <w:r w:rsidR="009B0A34">
        <w:t xml:space="preserve"> how public health and safety should be interpreted</w:t>
      </w:r>
      <w:r w:rsidR="00E6328D">
        <w:t xml:space="preserve"> </w:t>
      </w:r>
      <w:r w:rsidR="009B0A34">
        <w:t>by FSANZ</w:t>
      </w:r>
      <w:r w:rsidR="00AD1932">
        <w:t xml:space="preserve"> when developing or </w:t>
      </w:r>
      <w:r w:rsidR="00A10B52">
        <w:t>varying</w:t>
      </w:r>
      <w:r w:rsidR="00AD1932">
        <w:t xml:space="preserve"> food standards</w:t>
      </w:r>
      <w:r w:rsidR="005C73BE">
        <w:t>, emphasising the n</w:t>
      </w:r>
      <w:r w:rsidR="00241357">
        <w:t>eed to consider both immediate</w:t>
      </w:r>
      <w:r w:rsidR="002743D0">
        <w:t xml:space="preserve"> health risks</w:t>
      </w:r>
      <w:r w:rsidR="00241357">
        <w:t xml:space="preserve"> and longer</w:t>
      </w:r>
      <w:r w:rsidR="0013403E">
        <w:t>-</w:t>
      </w:r>
      <w:r w:rsidR="00241357">
        <w:t xml:space="preserve">term </w:t>
      </w:r>
      <w:r w:rsidR="002743D0">
        <w:t>health impacts.</w:t>
      </w:r>
      <w:r w:rsidR="001E5BD0">
        <w:t xml:space="preserve"> </w:t>
      </w:r>
    </w:p>
    <w:p w14:paraId="7A780AFE" w14:textId="4E3F85BB" w:rsidR="00A351AB" w:rsidRDefault="008B4133" w:rsidP="009B0A34">
      <w:pPr>
        <w:spacing w:before="120"/>
      </w:pPr>
      <w:r>
        <w:t>A</w:t>
      </w:r>
      <w:r w:rsidR="00DB58EF">
        <w:t>pproval</w:t>
      </w:r>
      <w:r>
        <w:t xml:space="preserve"> </w:t>
      </w:r>
      <w:r w:rsidR="00DB58EF">
        <w:t>f</w:t>
      </w:r>
      <w:r>
        <w:t>or</w:t>
      </w:r>
      <w:r w:rsidR="00DB58EF">
        <w:t xml:space="preserve"> </w:t>
      </w:r>
      <w:r w:rsidR="003429CC">
        <w:t xml:space="preserve">the sale of </w:t>
      </w:r>
      <w:r w:rsidR="00DB58EF">
        <w:t xml:space="preserve">cell-based human milk products </w:t>
      </w:r>
      <w:r w:rsidR="00D839C6">
        <w:t xml:space="preserve">will require </w:t>
      </w:r>
      <w:r w:rsidR="005856F3">
        <w:t xml:space="preserve">consideration of health and safety </w:t>
      </w:r>
      <w:r w:rsidR="00F53A7B">
        <w:t xml:space="preserve">risks, and if necessary, development or amendment of </w:t>
      </w:r>
      <w:r w:rsidR="003170FC">
        <w:t>food regulatory measures</w:t>
      </w:r>
      <w:r w:rsidR="00F53A7B">
        <w:t xml:space="preserve"> by FSANZ</w:t>
      </w:r>
      <w:r w:rsidR="00A256B2">
        <w:t xml:space="preserve">. Accordingly, the </w:t>
      </w:r>
      <w:r w:rsidR="6701D02A">
        <w:t xml:space="preserve">policy </w:t>
      </w:r>
      <w:r w:rsidR="001A595C">
        <w:t xml:space="preserve">statement </w:t>
      </w:r>
      <w:r w:rsidR="00587594">
        <w:t xml:space="preserve">will apply and </w:t>
      </w:r>
      <w:r w:rsidR="00017600">
        <w:t xml:space="preserve">there will need to be </w:t>
      </w:r>
      <w:r w:rsidR="00222CCC">
        <w:t>consideration of both short-and long-term health implications.</w:t>
      </w:r>
      <w:r w:rsidR="13CAC285">
        <w:t xml:space="preserve"> It is </w:t>
      </w:r>
      <w:r w:rsidR="1E0DA8E1">
        <w:t>likely</w:t>
      </w:r>
      <w:r w:rsidR="13CAC285">
        <w:t xml:space="preserve"> these issues would be considered as part of the mandatory pre-market safety assessment process that FSANZ must </w:t>
      </w:r>
      <w:r w:rsidR="4E710C8C">
        <w:t>undertake</w:t>
      </w:r>
      <w:r w:rsidR="13CAC285">
        <w:t xml:space="preserve"> on all novel food applications.</w:t>
      </w:r>
    </w:p>
    <w:p w14:paraId="76E184F5" w14:textId="03DA3FA3" w:rsidR="001C2B4B" w:rsidRPr="0053595E" w:rsidRDefault="00FE25AE" w:rsidP="00391784">
      <w:pPr>
        <w:spacing w:before="240"/>
        <w:rPr>
          <w:b/>
          <w:bCs/>
        </w:rPr>
      </w:pPr>
      <w:r w:rsidRPr="0053595E">
        <w:rPr>
          <w:b/>
          <w:bCs/>
        </w:rPr>
        <w:t xml:space="preserve">Ministerial </w:t>
      </w:r>
      <w:r w:rsidR="00910103">
        <w:rPr>
          <w:b/>
          <w:bCs/>
        </w:rPr>
        <w:t>P</w:t>
      </w:r>
      <w:r w:rsidRPr="0053595E">
        <w:rPr>
          <w:b/>
          <w:bCs/>
        </w:rPr>
        <w:t>olicy Guidelines on Novel foods</w:t>
      </w:r>
    </w:p>
    <w:p w14:paraId="7E7B8031" w14:textId="369DE080" w:rsidR="007103E0" w:rsidRDefault="00AA1E06" w:rsidP="00A351AB">
      <w:pPr>
        <w:spacing w:before="120"/>
      </w:pPr>
      <w:r>
        <w:t>In November 2022, the Food Ministers’ Meeting noted the expectation that foods produced by cell culture and precision fermentation would be subject to pre-market assessment as a novel food</w:t>
      </w:r>
      <w:r w:rsidR="004158C1">
        <w:t>.</w:t>
      </w:r>
      <w:r>
        <w:t xml:space="preserve"> </w:t>
      </w:r>
      <w:r w:rsidR="00D90EED">
        <w:t>Accordingly,</w:t>
      </w:r>
      <w:r>
        <w:t xml:space="preserve"> this the policy guideline will be applicable to cell-based human milk products as they are a food that may be produced by cell culture and/or precision fermentation. </w:t>
      </w:r>
      <w:r w:rsidR="007103E0">
        <w:t>While some aspects of the novel foods policy guideline</w:t>
      </w:r>
      <w:r w:rsidR="005D6021">
        <w:t xml:space="preserve"> relate</w:t>
      </w:r>
      <w:r w:rsidR="003F1A4E">
        <w:t xml:space="preserve"> specifically to the review of Standard 1.5.1 Novel foods and are not relevant to cell-based human milk, </w:t>
      </w:r>
      <w:r w:rsidR="00DA2276">
        <w:t xml:space="preserve">there are several other points that are highly relevant. This includes </w:t>
      </w:r>
      <w:r w:rsidR="00B43736">
        <w:t xml:space="preserve">the </w:t>
      </w:r>
      <w:r w:rsidR="00BC640E">
        <w:t xml:space="preserve">need to </w:t>
      </w:r>
      <w:r w:rsidR="00B43736">
        <w:t xml:space="preserve">protect </w:t>
      </w:r>
      <w:r w:rsidR="00EF2D50">
        <w:t xml:space="preserve">commercially sensitive intellectual </w:t>
      </w:r>
      <w:r w:rsidR="00667C56">
        <w:t>property</w:t>
      </w:r>
      <w:r w:rsidR="3BE9202B">
        <w:t xml:space="preserve"> as well as </w:t>
      </w:r>
      <w:r w:rsidR="00C543B7">
        <w:t>ensuring consumers are not misled</w:t>
      </w:r>
      <w:r w:rsidR="00465DC9">
        <w:t xml:space="preserve"> by novel foods or ingredients that appear </w:t>
      </w:r>
      <w:proofErr w:type="gramStart"/>
      <w:r w:rsidR="00465DC9">
        <w:t>similar to</w:t>
      </w:r>
      <w:proofErr w:type="gramEnd"/>
      <w:r w:rsidR="00465DC9">
        <w:t xml:space="preserve"> existing foods but differ in nutrition or function</w:t>
      </w:r>
      <w:r w:rsidR="0097456D">
        <w:t>.</w:t>
      </w:r>
      <w:r w:rsidR="0059243F">
        <w:t xml:space="preserve"> </w:t>
      </w:r>
    </w:p>
    <w:p w14:paraId="557ED416" w14:textId="77777777" w:rsidR="00E473B9" w:rsidRDefault="00E473B9" w:rsidP="001A78D6">
      <w:pPr>
        <w:spacing w:before="120" w:after="120"/>
      </w:pPr>
    </w:p>
    <w:p w14:paraId="52806F13" w14:textId="4C89CF60" w:rsidR="006908FF" w:rsidRDefault="00DA0B7A" w:rsidP="00634D78">
      <w:pPr>
        <w:pStyle w:val="Heading2"/>
        <w:spacing w:after="120"/>
      </w:pPr>
      <w:r>
        <w:t>Australia New Zealand Food Standards Code</w:t>
      </w:r>
    </w:p>
    <w:p w14:paraId="7CD968C8" w14:textId="2E07CEFC" w:rsidR="3BF2CDC6" w:rsidRDefault="3BF2CDC6" w:rsidP="3FB8DCB9">
      <w:pPr>
        <w:spacing w:line="257" w:lineRule="auto"/>
        <w:rPr>
          <w:rFonts w:ascii="Calibri" w:eastAsia="Calibri" w:hAnsi="Calibri" w:cs="Calibri"/>
          <w:i/>
          <w:iCs/>
        </w:rPr>
      </w:pPr>
      <w:r w:rsidRPr="3FB8DCB9">
        <w:rPr>
          <w:rFonts w:ascii="Calibri" w:eastAsia="Calibri" w:hAnsi="Calibri" w:cs="Calibri"/>
          <w:i/>
          <w:iCs/>
        </w:rPr>
        <w:t xml:space="preserve">Note: FSANZ is currently finalising its review of infant formula product regulations however the consideration of </w:t>
      </w:r>
      <w:r w:rsidRPr="5D10038D">
        <w:rPr>
          <w:rFonts w:ascii="Calibri" w:eastAsia="Calibri" w:hAnsi="Calibri" w:cs="Calibri"/>
          <w:i/>
          <w:iCs/>
        </w:rPr>
        <w:t>the below</w:t>
      </w:r>
      <w:r w:rsidRPr="3FB8DCB9">
        <w:rPr>
          <w:rFonts w:ascii="Calibri" w:eastAsia="Calibri" w:hAnsi="Calibri" w:cs="Calibri"/>
          <w:i/>
          <w:iCs/>
        </w:rPr>
        <w:t xml:space="preserve"> high-level context </w:t>
      </w:r>
      <w:r w:rsidRPr="681BD2EE">
        <w:rPr>
          <w:rFonts w:ascii="Calibri" w:eastAsia="Calibri" w:hAnsi="Calibri" w:cs="Calibri"/>
          <w:i/>
          <w:iCs/>
        </w:rPr>
        <w:t>remains applicable</w:t>
      </w:r>
      <w:r w:rsidRPr="3FB8DCB9">
        <w:rPr>
          <w:rFonts w:ascii="Calibri" w:eastAsia="Calibri" w:hAnsi="Calibri" w:cs="Calibri"/>
          <w:i/>
          <w:iCs/>
        </w:rPr>
        <w:t xml:space="preserve"> to </w:t>
      </w:r>
      <w:r w:rsidRPr="7D9BA2FA">
        <w:rPr>
          <w:rFonts w:ascii="Calibri" w:eastAsia="Calibri" w:hAnsi="Calibri" w:cs="Calibri"/>
          <w:i/>
          <w:iCs/>
        </w:rPr>
        <w:t xml:space="preserve">the </w:t>
      </w:r>
      <w:r w:rsidRPr="4E6ED8C5">
        <w:rPr>
          <w:rFonts w:ascii="Calibri" w:eastAsia="Calibri" w:hAnsi="Calibri" w:cs="Calibri"/>
          <w:i/>
          <w:iCs/>
        </w:rPr>
        <w:t xml:space="preserve">potential </w:t>
      </w:r>
      <w:r w:rsidRPr="4776D853">
        <w:rPr>
          <w:rFonts w:ascii="Calibri" w:eastAsia="Calibri" w:hAnsi="Calibri" w:cs="Calibri"/>
          <w:i/>
          <w:iCs/>
        </w:rPr>
        <w:t xml:space="preserve">regulatory </w:t>
      </w:r>
      <w:r w:rsidRPr="321E444D">
        <w:rPr>
          <w:rFonts w:ascii="Calibri" w:eastAsia="Calibri" w:hAnsi="Calibri" w:cs="Calibri"/>
          <w:i/>
          <w:iCs/>
        </w:rPr>
        <w:t xml:space="preserve">options </w:t>
      </w:r>
      <w:r w:rsidRPr="25490F91">
        <w:rPr>
          <w:rFonts w:ascii="Calibri" w:eastAsia="Calibri" w:hAnsi="Calibri" w:cs="Calibri"/>
          <w:i/>
          <w:iCs/>
        </w:rPr>
        <w:t>for</w:t>
      </w:r>
      <w:r w:rsidRPr="3FB8DCB9">
        <w:rPr>
          <w:rFonts w:ascii="Calibri" w:eastAsia="Calibri" w:hAnsi="Calibri" w:cs="Calibri"/>
          <w:i/>
          <w:iCs/>
        </w:rPr>
        <w:t xml:space="preserve"> cell-based human milk and related products.</w:t>
      </w:r>
    </w:p>
    <w:p w14:paraId="6E6556C6" w14:textId="1049AC90" w:rsidR="0534C06F" w:rsidRDefault="4E1D8236" w:rsidP="4F621B4D">
      <w:r>
        <w:t xml:space="preserve">Cell-based human milk as a food for sale will be </w:t>
      </w:r>
      <w:r w:rsidR="16D6E266">
        <w:t xml:space="preserve">required to comply with the </w:t>
      </w:r>
      <w:r w:rsidR="5A865256">
        <w:t>Food Standards Code</w:t>
      </w:r>
      <w:r w:rsidR="62C4614E" w:rsidRPr="13A85B39">
        <w:rPr>
          <w:rFonts w:ascii="Calibri" w:eastAsia="Calibri" w:hAnsi="Calibri" w:cs="Calibri"/>
        </w:rPr>
        <w:t>, as is the case for all foods</w:t>
      </w:r>
      <w:r w:rsidR="5A865256">
        <w:t>.</w:t>
      </w:r>
      <w:r w:rsidR="6415A7EE">
        <w:t xml:space="preserve"> To date, manufacturers have stated that cell-based human milk is not designed as a replacement for breastfeeding an infant but as a more suitable alternative to current infant formula products</w:t>
      </w:r>
      <w:r w:rsidR="00B37BF3">
        <w:t>, suggesting</w:t>
      </w:r>
      <w:r w:rsidR="7DB476CD">
        <w:t xml:space="preserve"> that manufacturers are intend</w:t>
      </w:r>
      <w:r w:rsidR="50FDE1E5">
        <w:t>ing</w:t>
      </w:r>
      <w:r w:rsidR="00B37BF3">
        <w:t xml:space="preserve"> </w:t>
      </w:r>
      <w:r w:rsidR="7DB476CD">
        <w:t>to market these foods as complete sources of infant nutrition.</w:t>
      </w:r>
      <w:r w:rsidR="70457002">
        <w:t xml:space="preserve"> </w:t>
      </w:r>
    </w:p>
    <w:p w14:paraId="02CBB473" w14:textId="6913841E" w:rsidR="38282D0A" w:rsidRDefault="10642A20" w:rsidP="6E7AC838">
      <w:pPr>
        <w:rPr>
          <w:rFonts w:ascii="Calibri" w:eastAsia="Calibri" w:hAnsi="Calibri" w:cs="Calibri"/>
        </w:rPr>
      </w:pPr>
      <w:r w:rsidRPr="13A85B39">
        <w:rPr>
          <w:rFonts w:ascii="Calibri" w:eastAsia="Calibri" w:hAnsi="Calibri" w:cs="Calibri"/>
        </w:rPr>
        <w:t>Given this context, m</w:t>
      </w:r>
      <w:r w:rsidR="38282D0A" w:rsidRPr="13A85B39">
        <w:rPr>
          <w:rFonts w:ascii="Calibri" w:eastAsia="Calibri" w:hAnsi="Calibri" w:cs="Calibri"/>
        </w:rPr>
        <w:t xml:space="preserve">any of the existing standards within the Code will be applicable to cell-based human milk products e.g. Standard 1.2.1 – Requirements to have labels or otherwise provide information; Standard 1.5.1 – Novel foods; Standard 1.5.2 – Foods produced using gene technology; </w:t>
      </w:r>
      <w:r w:rsidR="38282D0A" w:rsidRPr="13A85B39">
        <w:rPr>
          <w:rFonts w:ascii="Calibri" w:eastAsia="Calibri" w:hAnsi="Calibri" w:cs="Calibri"/>
        </w:rPr>
        <w:lastRenderedPageBreak/>
        <w:t xml:space="preserve">Standard 2.9.1 – Infant formula products. However, some aspects will require specific consideration, and can only be determined once details of a product are provided. </w:t>
      </w:r>
    </w:p>
    <w:p w14:paraId="0B3D2EC4" w14:textId="4C8A4D8F" w:rsidR="38282D0A" w:rsidRDefault="38282D0A" w:rsidP="4AE3BB42">
      <w:pPr>
        <w:spacing w:line="257" w:lineRule="auto"/>
        <w:rPr>
          <w:rFonts w:ascii="Calibri" w:eastAsia="Calibri" w:hAnsi="Calibri" w:cs="Calibri"/>
        </w:rPr>
      </w:pPr>
      <w:r w:rsidRPr="13A85B39">
        <w:rPr>
          <w:rFonts w:ascii="Calibri" w:eastAsia="Calibri" w:hAnsi="Calibri" w:cs="Calibri"/>
        </w:rPr>
        <w:t xml:space="preserve">Cell-based human milk products will require express permission in the Code as a food for sale or as an ingredient in a food for sale. </w:t>
      </w:r>
      <w:r w:rsidR="00BA2478" w:rsidRPr="13A85B39">
        <w:rPr>
          <w:rFonts w:ascii="Calibri" w:eastAsia="Calibri" w:hAnsi="Calibri" w:cs="Calibri"/>
        </w:rPr>
        <w:t>I</w:t>
      </w:r>
      <w:r w:rsidR="00B6330B" w:rsidRPr="13A85B39">
        <w:rPr>
          <w:rFonts w:ascii="Calibri" w:eastAsia="Calibri" w:hAnsi="Calibri" w:cs="Calibri"/>
        </w:rPr>
        <w:t>n November 2022</w:t>
      </w:r>
      <w:r w:rsidR="00BA2478" w:rsidRPr="13A85B39">
        <w:rPr>
          <w:rFonts w:ascii="Calibri" w:eastAsia="Calibri" w:hAnsi="Calibri" w:cs="Calibri"/>
        </w:rPr>
        <w:t>,</w:t>
      </w:r>
      <w:r w:rsidR="000112B3" w:rsidRPr="13A85B39">
        <w:rPr>
          <w:rFonts w:ascii="Calibri" w:eastAsia="Calibri" w:hAnsi="Calibri" w:cs="Calibri"/>
        </w:rPr>
        <w:t xml:space="preserve"> Food </w:t>
      </w:r>
      <w:r w:rsidR="00B6330B" w:rsidRPr="13A85B39">
        <w:rPr>
          <w:rFonts w:ascii="Calibri" w:eastAsia="Calibri" w:hAnsi="Calibri" w:cs="Calibri"/>
        </w:rPr>
        <w:t>Ministers</w:t>
      </w:r>
      <w:r w:rsidR="00BA2478" w:rsidRPr="13A85B39">
        <w:rPr>
          <w:rFonts w:ascii="Calibri" w:eastAsia="Calibri" w:hAnsi="Calibri" w:cs="Calibri"/>
        </w:rPr>
        <w:t xml:space="preserve"> affirmed FSANZ’s view that food produced </w:t>
      </w:r>
      <w:r w:rsidR="00503AC3" w:rsidRPr="13A85B39">
        <w:rPr>
          <w:rFonts w:ascii="Calibri" w:eastAsia="Calibri" w:hAnsi="Calibri" w:cs="Calibri"/>
        </w:rPr>
        <w:t xml:space="preserve">by cell culture and precision fermentation </w:t>
      </w:r>
      <w:r w:rsidR="00696BE6" w:rsidRPr="13A85B39">
        <w:rPr>
          <w:rFonts w:ascii="Calibri" w:eastAsia="Calibri" w:hAnsi="Calibri" w:cs="Calibri"/>
        </w:rPr>
        <w:t>would require pre-market assessment under Standard 1.5.1 Novel foods and Standard 1.5.2 Foods produced using gene technolog</w:t>
      </w:r>
      <w:r w:rsidR="00995965" w:rsidRPr="13A85B39">
        <w:rPr>
          <w:rFonts w:ascii="Calibri" w:eastAsia="Calibri" w:hAnsi="Calibri" w:cs="Calibri"/>
        </w:rPr>
        <w:t>y</w:t>
      </w:r>
      <w:r w:rsidR="00696BE6" w:rsidRPr="13A85B39">
        <w:rPr>
          <w:rFonts w:ascii="Calibri" w:eastAsia="Calibri" w:hAnsi="Calibri" w:cs="Calibri"/>
        </w:rPr>
        <w:t>. However, it should be noted that</w:t>
      </w:r>
      <w:r w:rsidR="00B6330B" w:rsidRPr="13A85B39">
        <w:rPr>
          <w:rFonts w:ascii="Calibri" w:eastAsia="Calibri" w:hAnsi="Calibri" w:cs="Calibri"/>
        </w:rPr>
        <w:t xml:space="preserve"> </w:t>
      </w:r>
      <w:bookmarkStart w:id="0" w:name="_Hlk159099040"/>
      <w:r w:rsidR="00995965" w:rsidRPr="13A85B39">
        <w:rPr>
          <w:rFonts w:ascii="Calibri" w:eastAsia="Calibri" w:hAnsi="Calibri" w:cs="Calibri"/>
        </w:rPr>
        <w:t>i</w:t>
      </w:r>
      <w:r w:rsidRPr="13A85B39">
        <w:rPr>
          <w:rFonts w:ascii="Calibri" w:eastAsia="Calibri" w:hAnsi="Calibri" w:cs="Calibri"/>
        </w:rPr>
        <w:t xml:space="preserve">n the Code, food must be regulated as either a novel food or as a food produced using gene technology. </w:t>
      </w:r>
      <w:bookmarkEnd w:id="0"/>
      <w:r w:rsidRPr="13A85B39">
        <w:rPr>
          <w:rFonts w:ascii="Calibri" w:eastAsia="Calibri" w:hAnsi="Calibri" w:cs="Calibri"/>
        </w:rPr>
        <w:t xml:space="preserve">It is expected that precision fermentation products will </w:t>
      </w:r>
      <w:r w:rsidR="3A9C842B" w:rsidRPr="13A85B39">
        <w:rPr>
          <w:rFonts w:ascii="Calibri" w:eastAsia="Calibri" w:hAnsi="Calibri" w:cs="Calibri"/>
        </w:rPr>
        <w:t xml:space="preserve">also </w:t>
      </w:r>
      <w:r w:rsidRPr="13A85B39">
        <w:rPr>
          <w:rFonts w:ascii="Calibri" w:eastAsia="Calibri" w:hAnsi="Calibri" w:cs="Calibri"/>
        </w:rPr>
        <w:t>be captured as food produced using gene technology, whereas cell cultured tissue cells may be produced without the use of genetic modification techniques.</w:t>
      </w:r>
    </w:p>
    <w:p w14:paraId="699EE0EB" w14:textId="77777777" w:rsidR="00EB0CCD" w:rsidRDefault="20CC7F65" w:rsidP="2040F0CF">
      <w:pPr>
        <w:spacing w:line="257" w:lineRule="auto"/>
        <w:rPr>
          <w:rFonts w:ascii="Calibri" w:eastAsia="Calibri" w:hAnsi="Calibri" w:cs="Calibri"/>
        </w:rPr>
      </w:pPr>
      <w:r w:rsidRPr="00E1A994">
        <w:rPr>
          <w:rFonts w:ascii="Calibri" w:eastAsia="Calibri" w:hAnsi="Calibri" w:cs="Calibri"/>
        </w:rPr>
        <w:t xml:space="preserve">Rapid innovation has led to the development of </w:t>
      </w:r>
      <w:proofErr w:type="gramStart"/>
      <w:r w:rsidRPr="00E1A994">
        <w:rPr>
          <w:rFonts w:ascii="Calibri" w:eastAsia="Calibri" w:hAnsi="Calibri" w:cs="Calibri"/>
        </w:rPr>
        <w:t>a number of</w:t>
      </w:r>
      <w:proofErr w:type="gramEnd"/>
      <w:r w:rsidRPr="00E1A994">
        <w:rPr>
          <w:rFonts w:ascii="Calibri" w:eastAsia="Calibri" w:hAnsi="Calibri" w:cs="Calibri"/>
        </w:rPr>
        <w:t xml:space="preserve"> ingredients that do not clearly fit as either a novel food or a nutritive substance. In some instances, an ingredient may meet the definitions of both. This can occur when an ingredient is developed using a novel </w:t>
      </w:r>
      <w:r w:rsidR="285168A8" w:rsidRPr="00E1A994">
        <w:rPr>
          <w:rFonts w:ascii="Calibri" w:eastAsia="Calibri" w:hAnsi="Calibri" w:cs="Calibri"/>
        </w:rPr>
        <w:t>process but</w:t>
      </w:r>
      <w:r w:rsidRPr="00E1A994">
        <w:rPr>
          <w:rFonts w:ascii="Calibri" w:eastAsia="Calibri" w:hAnsi="Calibri" w:cs="Calibri"/>
        </w:rPr>
        <w:t xml:space="preserve"> is used as a nutritive substance in the final food. For regulatory clarity</w:t>
      </w:r>
      <w:r w:rsidR="00C51C1E">
        <w:rPr>
          <w:rFonts w:ascii="Calibri" w:eastAsia="Calibri" w:hAnsi="Calibri" w:cs="Calibri"/>
        </w:rPr>
        <w:t>, from</w:t>
      </w:r>
      <w:r w:rsidRPr="00E1A994">
        <w:rPr>
          <w:rFonts w:ascii="Calibri" w:eastAsia="Calibri" w:hAnsi="Calibri" w:cs="Calibri"/>
        </w:rPr>
        <w:t xml:space="preserve"> both </w:t>
      </w:r>
      <w:r w:rsidR="00C51C1E">
        <w:rPr>
          <w:rFonts w:ascii="Calibri" w:eastAsia="Calibri" w:hAnsi="Calibri" w:cs="Calibri"/>
        </w:rPr>
        <w:t xml:space="preserve">an </w:t>
      </w:r>
      <w:r w:rsidRPr="00E1A994">
        <w:rPr>
          <w:rFonts w:ascii="Calibri" w:eastAsia="Calibri" w:hAnsi="Calibri" w:cs="Calibri"/>
        </w:rPr>
        <w:t xml:space="preserve">implementation and enforcement purpose, the Code stipulates that a food cannot be regulated as both a novel food and a nutritive substance. </w:t>
      </w:r>
    </w:p>
    <w:p w14:paraId="4893C1BE" w14:textId="36CCCB45" w:rsidR="39789088" w:rsidRDefault="20CC7F65" w:rsidP="2040F0CF">
      <w:pPr>
        <w:spacing w:line="257" w:lineRule="auto"/>
        <w:rPr>
          <w:rFonts w:ascii="Calibri" w:eastAsia="Calibri" w:hAnsi="Calibri" w:cs="Calibri"/>
        </w:rPr>
      </w:pPr>
      <w:r w:rsidRPr="00E1A994">
        <w:rPr>
          <w:rFonts w:ascii="Calibri" w:eastAsia="Calibri" w:hAnsi="Calibri" w:cs="Calibri"/>
        </w:rPr>
        <w:t>Typically, if an ingredient is a novel food used as a nutritive substance as defined in paragraph 1.1.2—12 of the Code, it will be regulated as a nutritive substance.</w:t>
      </w:r>
      <w:r w:rsidR="4A2704EB" w:rsidRPr="00E1A994">
        <w:rPr>
          <w:rFonts w:ascii="Calibri" w:eastAsia="Calibri" w:hAnsi="Calibri" w:cs="Calibri"/>
        </w:rPr>
        <w:t xml:space="preserve"> Regardless </w:t>
      </w:r>
      <w:r w:rsidR="73FBBBAE" w:rsidRPr="00E1A994">
        <w:rPr>
          <w:rFonts w:ascii="Calibri" w:eastAsia="Calibri" w:hAnsi="Calibri" w:cs="Calibri"/>
        </w:rPr>
        <w:t xml:space="preserve">of whether a food is assessed as a novel food, food produced using gene technology </w:t>
      </w:r>
      <w:r w:rsidR="41FD43E5" w:rsidRPr="00E1A994">
        <w:rPr>
          <w:rFonts w:ascii="Calibri" w:eastAsia="Calibri" w:hAnsi="Calibri" w:cs="Calibri"/>
        </w:rPr>
        <w:t xml:space="preserve">or nutritive substance, cell-based human milk products will be subject to </w:t>
      </w:r>
      <w:r w:rsidR="761AF901" w:rsidRPr="00E1A994">
        <w:rPr>
          <w:rFonts w:ascii="Calibri" w:eastAsia="Calibri" w:hAnsi="Calibri" w:cs="Calibri"/>
        </w:rPr>
        <w:t>pre-market assessment as specified by</w:t>
      </w:r>
      <w:r w:rsidR="427D222C" w:rsidRPr="00E1A994">
        <w:rPr>
          <w:rFonts w:ascii="Calibri" w:eastAsia="Calibri" w:hAnsi="Calibri" w:cs="Calibri"/>
        </w:rPr>
        <w:t xml:space="preserve"> Food Ministers.</w:t>
      </w:r>
      <w:r w:rsidR="7D675C02" w:rsidRPr="00E1A994">
        <w:rPr>
          <w:rFonts w:ascii="Calibri" w:eastAsia="Calibri" w:hAnsi="Calibri" w:cs="Calibri"/>
        </w:rPr>
        <w:t xml:space="preserve"> </w:t>
      </w:r>
      <w:r w:rsidR="05477403" w:rsidRPr="00E1A994">
        <w:rPr>
          <w:rFonts w:ascii="Calibri" w:eastAsia="Calibri" w:hAnsi="Calibri" w:cs="Calibri"/>
        </w:rPr>
        <w:t xml:space="preserve">However, </w:t>
      </w:r>
      <w:r w:rsidR="21FCA2CC" w:rsidRPr="00E1A994">
        <w:rPr>
          <w:rFonts w:ascii="Calibri" w:eastAsia="Calibri" w:hAnsi="Calibri" w:cs="Calibri"/>
        </w:rPr>
        <w:t>g</w:t>
      </w:r>
      <w:r w:rsidR="05477403" w:rsidRPr="00E1A994">
        <w:rPr>
          <w:rFonts w:ascii="Calibri" w:eastAsia="Calibri" w:hAnsi="Calibri" w:cs="Calibri"/>
        </w:rPr>
        <w:t>iven the vast array of possible products (nutritive substances, partial and complete sources of nutrition) and production methodolog</w:t>
      </w:r>
      <w:r w:rsidR="60458AEE" w:rsidRPr="00E1A994">
        <w:rPr>
          <w:rFonts w:ascii="Calibri" w:eastAsia="Calibri" w:hAnsi="Calibri" w:cs="Calibri"/>
        </w:rPr>
        <w:t>ies</w:t>
      </w:r>
      <w:r w:rsidR="05477403" w:rsidRPr="00E1A994">
        <w:rPr>
          <w:rFonts w:ascii="Calibri" w:eastAsia="Calibri" w:hAnsi="Calibri" w:cs="Calibri"/>
        </w:rPr>
        <w:t xml:space="preserve"> (with or without the use of gene </w:t>
      </w:r>
      <w:r w:rsidR="37F0A60B" w:rsidRPr="00E1A994">
        <w:rPr>
          <w:rFonts w:ascii="Calibri" w:eastAsia="Calibri" w:hAnsi="Calibri" w:cs="Calibri"/>
        </w:rPr>
        <w:t>technology</w:t>
      </w:r>
      <w:r w:rsidR="05477403" w:rsidRPr="00E1A994">
        <w:rPr>
          <w:rFonts w:ascii="Calibri" w:eastAsia="Calibri" w:hAnsi="Calibri" w:cs="Calibri"/>
        </w:rPr>
        <w:t>), there is a need to consider</w:t>
      </w:r>
      <w:r w:rsidR="37F0A60B" w:rsidRPr="00E1A994">
        <w:rPr>
          <w:rFonts w:ascii="Calibri" w:eastAsia="Calibri" w:hAnsi="Calibri" w:cs="Calibri"/>
        </w:rPr>
        <w:t xml:space="preserve"> how best to ensure </w:t>
      </w:r>
      <w:r w:rsidR="6B027C31" w:rsidRPr="00E1A994">
        <w:rPr>
          <w:rFonts w:ascii="Calibri" w:eastAsia="Calibri" w:hAnsi="Calibri" w:cs="Calibri"/>
        </w:rPr>
        <w:t xml:space="preserve">appropriate, </w:t>
      </w:r>
      <w:proofErr w:type="gramStart"/>
      <w:r w:rsidR="6B027C31" w:rsidRPr="00E1A994">
        <w:rPr>
          <w:rFonts w:ascii="Calibri" w:eastAsia="Calibri" w:hAnsi="Calibri" w:cs="Calibri"/>
        </w:rPr>
        <w:t>coherent</w:t>
      </w:r>
      <w:proofErr w:type="gramEnd"/>
      <w:r w:rsidR="6B027C31" w:rsidRPr="00E1A994">
        <w:rPr>
          <w:rFonts w:ascii="Calibri" w:eastAsia="Calibri" w:hAnsi="Calibri" w:cs="Calibri"/>
        </w:rPr>
        <w:t xml:space="preserve"> and consistent </w:t>
      </w:r>
      <w:r w:rsidR="060F385D" w:rsidRPr="00E1A994">
        <w:rPr>
          <w:rFonts w:ascii="Calibri" w:eastAsia="Calibri" w:hAnsi="Calibri" w:cs="Calibri"/>
        </w:rPr>
        <w:t>regulatory placement</w:t>
      </w:r>
      <w:r w:rsidR="6B027C31" w:rsidRPr="00E1A994">
        <w:rPr>
          <w:rFonts w:ascii="Calibri" w:eastAsia="Calibri" w:hAnsi="Calibri" w:cs="Calibri"/>
        </w:rPr>
        <w:t xml:space="preserve"> of substances and</w:t>
      </w:r>
      <w:r w:rsidR="37F0A60B" w:rsidRPr="00E1A994">
        <w:rPr>
          <w:rFonts w:ascii="Calibri" w:eastAsia="Calibri" w:hAnsi="Calibri" w:cs="Calibri"/>
        </w:rPr>
        <w:t xml:space="preserve"> </w:t>
      </w:r>
      <w:r w:rsidR="69AFDE7D" w:rsidRPr="00E1A994">
        <w:rPr>
          <w:rFonts w:ascii="Calibri" w:eastAsia="Calibri" w:hAnsi="Calibri" w:cs="Calibri"/>
        </w:rPr>
        <w:t xml:space="preserve">foods across </w:t>
      </w:r>
      <w:r w:rsidR="4B0390EC" w:rsidRPr="00E1A994">
        <w:rPr>
          <w:rFonts w:ascii="Calibri" w:eastAsia="Calibri" w:hAnsi="Calibri" w:cs="Calibri"/>
        </w:rPr>
        <w:t xml:space="preserve">successive </w:t>
      </w:r>
      <w:r w:rsidR="060F385D" w:rsidRPr="00E1A994">
        <w:rPr>
          <w:rFonts w:ascii="Calibri" w:eastAsia="Calibri" w:hAnsi="Calibri" w:cs="Calibri"/>
        </w:rPr>
        <w:t>regulatory approvals.</w:t>
      </w:r>
    </w:p>
    <w:p w14:paraId="5F73CDC1" w14:textId="6479081F" w:rsidR="000544F2" w:rsidRDefault="000544F2" w:rsidP="2040F0CF">
      <w:pPr>
        <w:spacing w:line="257" w:lineRule="auto"/>
        <w:rPr>
          <w:rFonts w:ascii="Calibri" w:eastAsia="Calibri" w:hAnsi="Calibri" w:cs="Calibri"/>
        </w:rPr>
      </w:pPr>
      <w:r>
        <w:rPr>
          <w:rFonts w:ascii="Calibri" w:eastAsia="Calibri" w:hAnsi="Calibri" w:cs="Calibri"/>
        </w:rPr>
        <w:t xml:space="preserve">There is also a need to consider </w:t>
      </w:r>
      <w:r w:rsidR="00DA3424">
        <w:rPr>
          <w:rFonts w:ascii="Calibri" w:eastAsia="Calibri" w:hAnsi="Calibri" w:cs="Calibri"/>
        </w:rPr>
        <w:t xml:space="preserve">the possibility of a purpose built Standard for </w:t>
      </w:r>
      <w:r w:rsidR="00FD52BB">
        <w:rPr>
          <w:rFonts w:ascii="Calibri" w:eastAsia="Calibri" w:hAnsi="Calibri" w:cs="Calibri"/>
        </w:rPr>
        <w:t xml:space="preserve">foods produced by cell culture and precision fermentation. </w:t>
      </w:r>
      <w:r w:rsidR="002F0DE3">
        <w:rPr>
          <w:rFonts w:ascii="Calibri" w:eastAsia="Calibri" w:hAnsi="Calibri" w:cs="Calibri"/>
        </w:rPr>
        <w:t>While Food Ministers</w:t>
      </w:r>
      <w:r w:rsidR="00246588">
        <w:rPr>
          <w:rFonts w:ascii="Calibri" w:eastAsia="Calibri" w:hAnsi="Calibri" w:cs="Calibri"/>
        </w:rPr>
        <w:t xml:space="preserve"> previously </w:t>
      </w:r>
      <w:r w:rsidR="00294F06">
        <w:rPr>
          <w:rFonts w:ascii="Calibri" w:eastAsia="Calibri" w:hAnsi="Calibri" w:cs="Calibri"/>
        </w:rPr>
        <w:t>noted</w:t>
      </w:r>
      <w:r w:rsidR="00246588">
        <w:rPr>
          <w:rFonts w:ascii="Calibri" w:eastAsia="Calibri" w:hAnsi="Calibri" w:cs="Calibri"/>
        </w:rPr>
        <w:t xml:space="preserve"> that </w:t>
      </w:r>
      <w:r w:rsidR="00435937">
        <w:rPr>
          <w:rFonts w:ascii="Calibri" w:eastAsia="Calibri" w:hAnsi="Calibri" w:cs="Calibri"/>
        </w:rPr>
        <w:t>these novel products</w:t>
      </w:r>
      <w:r w:rsidR="009A02CC">
        <w:rPr>
          <w:rFonts w:ascii="Calibri" w:eastAsia="Calibri" w:hAnsi="Calibri" w:cs="Calibri"/>
        </w:rPr>
        <w:t xml:space="preserve"> would be captured </w:t>
      </w:r>
      <w:r w:rsidR="00201E58">
        <w:rPr>
          <w:rFonts w:ascii="Calibri" w:eastAsia="Calibri" w:hAnsi="Calibri" w:cs="Calibri"/>
        </w:rPr>
        <w:t>within</w:t>
      </w:r>
      <w:r w:rsidR="00735346">
        <w:rPr>
          <w:rFonts w:ascii="Calibri" w:eastAsia="Calibri" w:hAnsi="Calibri" w:cs="Calibri"/>
        </w:rPr>
        <w:t xml:space="preserve"> existing </w:t>
      </w:r>
      <w:r w:rsidR="00201E58">
        <w:rPr>
          <w:rFonts w:ascii="Calibri" w:eastAsia="Calibri" w:hAnsi="Calibri" w:cs="Calibri"/>
        </w:rPr>
        <w:t>s</w:t>
      </w:r>
      <w:r w:rsidR="00735346">
        <w:rPr>
          <w:rFonts w:ascii="Calibri" w:eastAsia="Calibri" w:hAnsi="Calibri" w:cs="Calibri"/>
        </w:rPr>
        <w:t xml:space="preserve">tandards in the Code, </w:t>
      </w:r>
      <w:r w:rsidR="00A9178A">
        <w:rPr>
          <w:rFonts w:ascii="Calibri" w:eastAsia="Calibri" w:hAnsi="Calibri" w:cs="Calibri"/>
        </w:rPr>
        <w:t>th</w:t>
      </w:r>
      <w:r w:rsidR="0029263B">
        <w:rPr>
          <w:rFonts w:ascii="Calibri" w:eastAsia="Calibri" w:hAnsi="Calibri" w:cs="Calibri"/>
        </w:rPr>
        <w:t xml:space="preserve">e suitability of this approach may need to be revisited as </w:t>
      </w:r>
      <w:r w:rsidR="003A1620">
        <w:rPr>
          <w:rFonts w:ascii="Calibri" w:eastAsia="Calibri" w:hAnsi="Calibri" w:cs="Calibri"/>
        </w:rPr>
        <w:t>the category expands.</w:t>
      </w:r>
    </w:p>
    <w:p w14:paraId="18D54131" w14:textId="77975F58" w:rsidR="0FE1D818" w:rsidRDefault="4325D5FB" w:rsidP="0C166FE9">
      <w:pPr>
        <w:spacing w:line="257" w:lineRule="auto"/>
        <w:rPr>
          <w:rFonts w:ascii="Calibri" w:eastAsia="Calibri" w:hAnsi="Calibri" w:cs="Calibri"/>
        </w:rPr>
      </w:pPr>
      <w:r w:rsidRPr="4F621B4D">
        <w:rPr>
          <w:rFonts w:ascii="Calibri" w:eastAsia="Calibri" w:hAnsi="Calibri" w:cs="Calibri"/>
        </w:rPr>
        <w:t xml:space="preserve">The following section outlines existing standards in the </w:t>
      </w:r>
      <w:r w:rsidR="13AFA911" w:rsidRPr="4F621B4D">
        <w:rPr>
          <w:rFonts w:ascii="Calibri" w:eastAsia="Calibri" w:hAnsi="Calibri" w:cs="Calibri"/>
        </w:rPr>
        <w:t>Code and</w:t>
      </w:r>
      <w:r w:rsidRPr="4F621B4D">
        <w:rPr>
          <w:rFonts w:ascii="Calibri" w:eastAsia="Calibri" w:hAnsi="Calibri" w:cs="Calibri"/>
        </w:rPr>
        <w:t xml:space="preserve"> identifies where specific considerations for cell-based </w:t>
      </w:r>
      <w:r w:rsidR="423D3823" w:rsidRPr="4F621B4D">
        <w:rPr>
          <w:rFonts w:ascii="Calibri" w:eastAsia="Calibri" w:hAnsi="Calibri" w:cs="Calibri"/>
        </w:rPr>
        <w:t xml:space="preserve">human </w:t>
      </w:r>
      <w:r w:rsidRPr="4F621B4D">
        <w:rPr>
          <w:rFonts w:ascii="Calibri" w:eastAsia="Calibri" w:hAnsi="Calibri" w:cs="Calibri"/>
        </w:rPr>
        <w:t xml:space="preserve">milk may be required. </w:t>
      </w:r>
    </w:p>
    <w:p w14:paraId="39447C76" w14:textId="6DFD9D2A" w:rsidR="4AE3BB42" w:rsidRDefault="4EBEC0EA" w:rsidP="0C166FE9">
      <w:pPr>
        <w:pStyle w:val="Heading3"/>
        <w:spacing w:after="120"/>
      </w:pPr>
      <w:r>
        <w:t>Part 2.9 Special Purpose Foods</w:t>
      </w:r>
      <w:r w:rsidR="3569156D">
        <w:t xml:space="preserve"> </w:t>
      </w:r>
    </w:p>
    <w:p w14:paraId="232DC7CC" w14:textId="419FE795" w:rsidR="4AE3BB42" w:rsidRDefault="2F3C26F3" w:rsidP="0C166FE9">
      <w:pPr>
        <w:pStyle w:val="Heading3"/>
        <w:spacing w:after="120"/>
      </w:pPr>
      <w:r w:rsidRPr="531517A6">
        <w:rPr>
          <w:rFonts w:ascii="Calibri Light" w:eastAsia="Calibri Light" w:hAnsi="Calibri Light" w:cs="Calibri Light"/>
          <w:color w:val="1F3763"/>
        </w:rPr>
        <w:t>Standard 2.9.1 – Infant Formula Products</w:t>
      </w:r>
    </w:p>
    <w:p w14:paraId="6B992654" w14:textId="3C9AF8BC" w:rsidR="4AE3BB42" w:rsidRDefault="3C9D3EF5" w:rsidP="346188B5">
      <w:pPr>
        <w:spacing w:before="120" w:after="120" w:line="257" w:lineRule="auto"/>
        <w:rPr>
          <w:rFonts w:ascii="Calibri" w:eastAsia="Calibri" w:hAnsi="Calibri" w:cs="Calibri"/>
        </w:rPr>
      </w:pPr>
      <w:r w:rsidRPr="346188B5">
        <w:rPr>
          <w:rFonts w:ascii="Calibri" w:eastAsia="Calibri" w:hAnsi="Calibri" w:cs="Calibri"/>
        </w:rPr>
        <w:t>Although breastfeeding is the recommended way to feed infants, a safe and nutritious substitute for breastmilk is needed for infants who are not breastfed. Infant formula products are</w:t>
      </w:r>
      <w:r w:rsidR="00EB6129">
        <w:rPr>
          <w:rFonts w:ascii="Calibri" w:eastAsia="Calibri" w:hAnsi="Calibri" w:cs="Calibri"/>
        </w:rPr>
        <w:t xml:space="preserve"> currently</w:t>
      </w:r>
      <w:r w:rsidRPr="346188B5">
        <w:rPr>
          <w:rFonts w:ascii="Calibri" w:eastAsia="Calibri" w:hAnsi="Calibri" w:cs="Calibri"/>
        </w:rPr>
        <w:t xml:space="preserve"> the only safe and suitable alternative to breastmilk.</w:t>
      </w:r>
    </w:p>
    <w:p w14:paraId="6698F8F2" w14:textId="244CEB2B" w:rsidR="4AE3BB42" w:rsidRDefault="3C9D3EF5" w:rsidP="45A58383">
      <w:pPr>
        <w:spacing w:before="120" w:after="120" w:line="257" w:lineRule="auto"/>
      </w:pPr>
      <w:r w:rsidRPr="346188B5">
        <w:rPr>
          <w:rFonts w:ascii="Calibri" w:eastAsia="Calibri" w:hAnsi="Calibri" w:cs="Calibri"/>
        </w:rPr>
        <w:t xml:space="preserve">Infant formula products are specifically regulated through Standard 2.9.1 and Schedule 29 of the </w:t>
      </w:r>
      <w:r w:rsidRPr="5688610B">
        <w:rPr>
          <w:rFonts w:ascii="Calibri" w:eastAsia="Calibri" w:hAnsi="Calibri" w:cs="Calibri"/>
        </w:rPr>
        <w:t>Code</w:t>
      </w:r>
      <w:r w:rsidRPr="346188B5">
        <w:rPr>
          <w:rFonts w:ascii="Calibri" w:eastAsia="Calibri" w:hAnsi="Calibri" w:cs="Calibri"/>
        </w:rPr>
        <w:t xml:space="preserve"> and have the most prescriptive requirements of any food category in the Code. Other standards in the Code also contain provisions for infant formula products, such as those relating to definitions, food additives, contaminants, labelling, novel </w:t>
      </w:r>
      <w:proofErr w:type="gramStart"/>
      <w:r w:rsidRPr="346188B5">
        <w:rPr>
          <w:rFonts w:ascii="Calibri" w:eastAsia="Calibri" w:hAnsi="Calibri" w:cs="Calibri"/>
        </w:rPr>
        <w:t>foods</w:t>
      </w:r>
      <w:proofErr w:type="gramEnd"/>
      <w:r w:rsidRPr="346188B5">
        <w:rPr>
          <w:rFonts w:ascii="Calibri" w:eastAsia="Calibri" w:hAnsi="Calibri" w:cs="Calibri"/>
        </w:rPr>
        <w:t xml:space="preserve"> and microbiological limits.</w:t>
      </w:r>
    </w:p>
    <w:p w14:paraId="6C7C1191" w14:textId="2AF45A47" w:rsidR="4AE3BB42" w:rsidRDefault="6893EB93">
      <w:r>
        <w:t>Standard 2.9.1 sets out the specific</w:t>
      </w:r>
      <w:r w:rsidR="00C32EF3">
        <w:t xml:space="preserve"> compositional</w:t>
      </w:r>
      <w:r w:rsidR="00FC058F">
        <w:t xml:space="preserve">, </w:t>
      </w:r>
      <w:r w:rsidR="00CD3B6D">
        <w:t>labelling and packaging</w:t>
      </w:r>
      <w:r>
        <w:t xml:space="preserve"> requirements</w:t>
      </w:r>
      <w:r w:rsidR="00190F0D">
        <w:t>, and any exemptions,</w:t>
      </w:r>
      <w:r>
        <w:t xml:space="preserve"> for</w:t>
      </w:r>
      <w:r w:rsidR="00CD3B6D">
        <w:t xml:space="preserve"> infant formula products</w:t>
      </w:r>
      <w:r w:rsidR="009A67D6">
        <w:t>.</w:t>
      </w:r>
    </w:p>
    <w:p w14:paraId="62A5A703" w14:textId="18D4914C" w:rsidR="008A2AF1" w:rsidRDefault="009A67D6">
      <w:r>
        <w:t xml:space="preserve">Infant formula product is defined similarly as in the </w:t>
      </w:r>
      <w:r w:rsidR="006B0439">
        <w:t xml:space="preserve">Infant Formula </w:t>
      </w:r>
      <w:r>
        <w:t>Policy Guideline</w:t>
      </w:r>
      <w:r w:rsidR="008A2AF1">
        <w:t>,</w:t>
      </w:r>
      <w:r>
        <w:t xml:space="preserve"> stating</w:t>
      </w:r>
      <w:r w:rsidR="008A2AF1">
        <w:t>:</w:t>
      </w:r>
    </w:p>
    <w:p w14:paraId="01B3BA46" w14:textId="6DE41926" w:rsidR="009A67D6" w:rsidRDefault="009A67D6" w:rsidP="008A2AF1">
      <w:r>
        <w:lastRenderedPageBreak/>
        <w:t xml:space="preserve"> </w:t>
      </w:r>
      <w:r w:rsidRPr="001744CC">
        <w:rPr>
          <w:b/>
          <w:bCs/>
          <w:i/>
          <w:iCs/>
        </w:rPr>
        <w:t>infant formula product</w:t>
      </w:r>
      <w:r w:rsidRPr="001744CC">
        <w:rPr>
          <w:i/>
          <w:iCs/>
        </w:rPr>
        <w:t xml:space="preserve"> means</w:t>
      </w:r>
      <w:r>
        <w:t xml:space="preserve"> </w:t>
      </w:r>
      <w:r w:rsidRPr="001744CC">
        <w:rPr>
          <w:i/>
          <w:iCs/>
        </w:rPr>
        <w:t>a product based on milk or other edible food constituents of animal or plant origin which is nutritionally adequate to serve by itself either as the sole or principal liquid source of nourishment for infants, depending on the age of the infant.</w:t>
      </w:r>
    </w:p>
    <w:p w14:paraId="3165DD66" w14:textId="795A990F" w:rsidR="008D18E7" w:rsidRDefault="77FED741" w:rsidP="4E56141B">
      <w:pPr>
        <w:spacing w:line="257" w:lineRule="auto"/>
        <w:rPr>
          <w:rFonts w:ascii="Calibri" w:eastAsia="Calibri" w:hAnsi="Calibri" w:cs="Calibri"/>
          <w:lang w:val="en-GB"/>
        </w:rPr>
      </w:pPr>
      <w:r w:rsidRPr="4E56141B">
        <w:rPr>
          <w:rFonts w:ascii="Calibri" w:eastAsia="Calibri" w:hAnsi="Calibri" w:cs="Calibri"/>
          <w:lang w:val="en-GB"/>
        </w:rPr>
        <w:t xml:space="preserve">In addition to the definitions for ‘infant formula products’, definitions for </w:t>
      </w:r>
      <w:r w:rsidR="008A2AF1">
        <w:rPr>
          <w:rFonts w:ascii="Calibri" w:eastAsia="Calibri" w:hAnsi="Calibri" w:cs="Calibri"/>
          <w:lang w:val="en-GB"/>
        </w:rPr>
        <w:t xml:space="preserve">‘infant formula’, </w:t>
      </w:r>
      <w:r w:rsidRPr="4E56141B">
        <w:rPr>
          <w:rFonts w:ascii="Calibri" w:eastAsia="Calibri" w:hAnsi="Calibri" w:cs="Calibri"/>
          <w:lang w:val="en-GB"/>
        </w:rPr>
        <w:t xml:space="preserve">‘follow-on formula’, ‘pre-term formula’ and ‘protein substitute’ are provided in sections 1.1.2—2 and 1.1.2—3 of the Code. </w:t>
      </w:r>
    </w:p>
    <w:p w14:paraId="7831940B" w14:textId="5B4066E9" w:rsidR="008A2AF1" w:rsidRDefault="00FD0576" w:rsidP="001B05E2">
      <w:pPr>
        <w:spacing w:line="257" w:lineRule="auto"/>
        <w:rPr>
          <w:rFonts w:ascii="Calibri" w:eastAsia="Calibri" w:hAnsi="Calibri" w:cs="Calibri"/>
          <w:lang w:val="en-GB"/>
        </w:rPr>
      </w:pPr>
      <w:r w:rsidRPr="476A1B85">
        <w:rPr>
          <w:rFonts w:ascii="Calibri" w:eastAsia="Calibri" w:hAnsi="Calibri" w:cs="Calibri"/>
          <w:lang w:val="en-GB"/>
        </w:rPr>
        <w:t>Like</w:t>
      </w:r>
      <w:r w:rsidR="0001082C" w:rsidRPr="476A1B85">
        <w:rPr>
          <w:rFonts w:ascii="Calibri" w:eastAsia="Calibri" w:hAnsi="Calibri" w:cs="Calibri"/>
          <w:lang w:val="en-GB"/>
        </w:rPr>
        <w:t xml:space="preserve"> in</w:t>
      </w:r>
      <w:r w:rsidRPr="476A1B85">
        <w:rPr>
          <w:rFonts w:ascii="Calibri" w:eastAsia="Calibri" w:hAnsi="Calibri" w:cs="Calibri"/>
          <w:lang w:val="en-GB"/>
        </w:rPr>
        <w:t xml:space="preserve"> the </w:t>
      </w:r>
      <w:r w:rsidR="000E0337" w:rsidRPr="476A1B85">
        <w:rPr>
          <w:rFonts w:ascii="Calibri" w:eastAsia="Calibri" w:hAnsi="Calibri" w:cs="Calibri"/>
          <w:lang w:val="en-GB"/>
        </w:rPr>
        <w:t xml:space="preserve">Infant Formula </w:t>
      </w:r>
      <w:r w:rsidRPr="476A1B85">
        <w:rPr>
          <w:rFonts w:ascii="Calibri" w:eastAsia="Calibri" w:hAnsi="Calibri" w:cs="Calibri"/>
          <w:lang w:val="en-GB"/>
        </w:rPr>
        <w:t xml:space="preserve">Policy Guideline, </w:t>
      </w:r>
      <w:r w:rsidR="00EC6529" w:rsidRPr="476A1B85">
        <w:rPr>
          <w:rFonts w:ascii="Calibri" w:eastAsia="Calibri" w:hAnsi="Calibri" w:cs="Calibri"/>
          <w:lang w:val="en-GB"/>
        </w:rPr>
        <w:t xml:space="preserve">it is somewhat unclear whether the </w:t>
      </w:r>
      <w:r w:rsidRPr="476A1B85">
        <w:rPr>
          <w:rFonts w:ascii="Calibri" w:eastAsia="Calibri" w:hAnsi="Calibri" w:cs="Calibri"/>
          <w:lang w:val="en-GB"/>
        </w:rPr>
        <w:t xml:space="preserve">current definitions for ‘infant formula’, ‘infant formula product’, and </w:t>
      </w:r>
      <w:r w:rsidR="00EC6529" w:rsidRPr="476A1B85">
        <w:rPr>
          <w:rFonts w:ascii="Calibri" w:eastAsia="Calibri" w:hAnsi="Calibri" w:cs="Calibri"/>
          <w:lang w:val="en-GB"/>
        </w:rPr>
        <w:t>‘</w:t>
      </w:r>
      <w:r w:rsidRPr="476A1B85">
        <w:rPr>
          <w:rFonts w:ascii="Calibri" w:eastAsia="Calibri" w:hAnsi="Calibri" w:cs="Calibri"/>
          <w:lang w:val="en-GB"/>
        </w:rPr>
        <w:t>follow-on</w:t>
      </w:r>
      <w:r w:rsidR="00EC6529" w:rsidRPr="476A1B85">
        <w:rPr>
          <w:rFonts w:ascii="Calibri" w:eastAsia="Calibri" w:hAnsi="Calibri" w:cs="Calibri"/>
          <w:lang w:val="en-GB"/>
        </w:rPr>
        <w:t xml:space="preserve"> formula’ would include cell-based human milk products. </w:t>
      </w:r>
      <w:r w:rsidR="009D1809" w:rsidRPr="476A1B85">
        <w:rPr>
          <w:rFonts w:ascii="Calibri" w:eastAsia="Calibri" w:hAnsi="Calibri" w:cs="Calibri"/>
          <w:lang w:val="en-GB"/>
        </w:rPr>
        <w:t xml:space="preserve">As already discussed, </w:t>
      </w:r>
      <w:r w:rsidR="00230EAB" w:rsidRPr="476A1B85">
        <w:rPr>
          <w:rFonts w:ascii="Calibri" w:eastAsia="Calibri" w:hAnsi="Calibri" w:cs="Calibri"/>
          <w:lang w:val="en-GB"/>
        </w:rPr>
        <w:t>it is desirable that definitions provide cle</w:t>
      </w:r>
      <w:r w:rsidR="005B57CE" w:rsidRPr="476A1B85">
        <w:rPr>
          <w:rFonts w:ascii="Calibri" w:eastAsia="Calibri" w:hAnsi="Calibri" w:cs="Calibri"/>
          <w:lang w:val="en-GB"/>
        </w:rPr>
        <w:t xml:space="preserve">ar distinction between current infant formula products and </w:t>
      </w:r>
      <w:r w:rsidR="002C73A8" w:rsidRPr="476A1B85">
        <w:rPr>
          <w:rFonts w:ascii="Calibri" w:eastAsia="Calibri" w:hAnsi="Calibri" w:cs="Calibri"/>
          <w:lang w:val="en-GB"/>
        </w:rPr>
        <w:t xml:space="preserve">cell-based human milk products </w:t>
      </w:r>
      <w:r w:rsidR="005B57CE" w:rsidRPr="476A1B85">
        <w:rPr>
          <w:rFonts w:ascii="Calibri" w:eastAsia="Calibri" w:hAnsi="Calibri" w:cs="Calibri"/>
          <w:lang w:val="en-GB"/>
        </w:rPr>
        <w:t>given the expected differences in these products</w:t>
      </w:r>
      <w:r w:rsidR="00584084" w:rsidRPr="476A1B85">
        <w:rPr>
          <w:rFonts w:ascii="Calibri" w:eastAsia="Calibri" w:hAnsi="Calibri" w:cs="Calibri"/>
          <w:lang w:val="en-GB"/>
        </w:rPr>
        <w:t xml:space="preserve">. This </w:t>
      </w:r>
      <w:r w:rsidR="00416DB0" w:rsidRPr="476A1B85">
        <w:rPr>
          <w:rFonts w:ascii="Calibri" w:eastAsia="Calibri" w:hAnsi="Calibri" w:cs="Calibri"/>
          <w:lang w:val="en-GB"/>
        </w:rPr>
        <w:t xml:space="preserve">is important </w:t>
      </w:r>
      <w:r w:rsidR="00834B4F" w:rsidRPr="476A1B85">
        <w:rPr>
          <w:rFonts w:ascii="Calibri" w:eastAsia="Calibri" w:hAnsi="Calibri" w:cs="Calibri"/>
          <w:lang w:val="en-GB"/>
        </w:rPr>
        <w:t>for definitions within the Code give</w:t>
      </w:r>
      <w:r w:rsidR="001B351E" w:rsidRPr="476A1B85">
        <w:rPr>
          <w:rFonts w:ascii="Calibri" w:eastAsia="Calibri" w:hAnsi="Calibri" w:cs="Calibri"/>
          <w:lang w:val="en-GB"/>
        </w:rPr>
        <w:t xml:space="preserve">n </w:t>
      </w:r>
      <w:r w:rsidR="00806ECA" w:rsidRPr="476A1B85">
        <w:rPr>
          <w:rFonts w:ascii="Calibri" w:eastAsia="Calibri" w:hAnsi="Calibri" w:cs="Calibri"/>
          <w:lang w:val="en-GB"/>
        </w:rPr>
        <w:t xml:space="preserve">implications </w:t>
      </w:r>
      <w:r w:rsidR="009E0630" w:rsidRPr="476A1B85">
        <w:rPr>
          <w:rFonts w:ascii="Calibri" w:eastAsia="Calibri" w:hAnsi="Calibri" w:cs="Calibri"/>
          <w:lang w:val="en-GB"/>
        </w:rPr>
        <w:t xml:space="preserve">not only </w:t>
      </w:r>
      <w:r w:rsidR="00806ECA" w:rsidRPr="476A1B85">
        <w:rPr>
          <w:rFonts w:ascii="Calibri" w:eastAsia="Calibri" w:hAnsi="Calibri" w:cs="Calibri"/>
          <w:lang w:val="en-GB"/>
        </w:rPr>
        <w:t>for</w:t>
      </w:r>
      <w:r w:rsidR="007C47C1" w:rsidRPr="476A1B85">
        <w:rPr>
          <w:rFonts w:ascii="Calibri" w:eastAsia="Calibri" w:hAnsi="Calibri" w:cs="Calibri"/>
          <w:lang w:val="en-GB"/>
        </w:rPr>
        <w:t xml:space="preserve"> </w:t>
      </w:r>
      <w:r w:rsidR="00925836" w:rsidRPr="476A1B85">
        <w:rPr>
          <w:rFonts w:ascii="Calibri" w:eastAsia="Calibri" w:hAnsi="Calibri" w:cs="Calibri"/>
          <w:lang w:val="en-GB"/>
        </w:rPr>
        <w:t>the</w:t>
      </w:r>
      <w:r w:rsidR="007C47C1" w:rsidRPr="476A1B85">
        <w:rPr>
          <w:rFonts w:ascii="Calibri" w:eastAsia="Calibri" w:hAnsi="Calibri" w:cs="Calibri"/>
          <w:lang w:val="en-GB"/>
        </w:rPr>
        <w:t xml:space="preserve"> </w:t>
      </w:r>
      <w:r w:rsidR="00925836" w:rsidRPr="476A1B85">
        <w:rPr>
          <w:rFonts w:ascii="Calibri" w:eastAsia="Calibri" w:hAnsi="Calibri" w:cs="Calibri"/>
          <w:lang w:val="en-GB"/>
        </w:rPr>
        <w:t>framework of</w:t>
      </w:r>
      <w:r w:rsidR="007C47C1" w:rsidRPr="476A1B85">
        <w:rPr>
          <w:rFonts w:ascii="Calibri" w:eastAsia="Calibri" w:hAnsi="Calibri" w:cs="Calibri"/>
          <w:lang w:val="en-GB"/>
        </w:rPr>
        <w:t xml:space="preserve"> Standard</w:t>
      </w:r>
      <w:r w:rsidR="00E742D0" w:rsidRPr="476A1B85">
        <w:rPr>
          <w:rFonts w:ascii="Calibri" w:eastAsia="Calibri" w:hAnsi="Calibri" w:cs="Calibri"/>
          <w:lang w:val="en-GB"/>
        </w:rPr>
        <w:t xml:space="preserve"> 2.9.1, but also </w:t>
      </w:r>
      <w:r w:rsidR="003343EF" w:rsidRPr="476A1B85">
        <w:rPr>
          <w:rFonts w:ascii="Calibri" w:eastAsia="Calibri" w:hAnsi="Calibri" w:cs="Calibri"/>
          <w:lang w:val="en-GB"/>
        </w:rPr>
        <w:t>linkages with prescribed names</w:t>
      </w:r>
      <w:r w:rsidR="00651787" w:rsidRPr="476A1B85">
        <w:rPr>
          <w:rFonts w:ascii="Calibri" w:eastAsia="Calibri" w:hAnsi="Calibri" w:cs="Calibri"/>
          <w:lang w:val="en-GB"/>
        </w:rPr>
        <w:t xml:space="preserve"> and </w:t>
      </w:r>
      <w:r w:rsidR="00C26C3C" w:rsidRPr="476A1B85">
        <w:rPr>
          <w:rFonts w:ascii="Calibri" w:eastAsia="Calibri" w:hAnsi="Calibri" w:cs="Calibri"/>
          <w:lang w:val="en-GB"/>
        </w:rPr>
        <w:t>labelling requirements</w:t>
      </w:r>
      <w:r w:rsidR="00651787" w:rsidRPr="476A1B85">
        <w:rPr>
          <w:rFonts w:ascii="Calibri" w:eastAsia="Calibri" w:hAnsi="Calibri" w:cs="Calibri"/>
          <w:lang w:val="en-GB"/>
        </w:rPr>
        <w:t xml:space="preserve">, which </w:t>
      </w:r>
      <w:r w:rsidR="00F238CF" w:rsidRPr="476A1B85">
        <w:rPr>
          <w:rFonts w:ascii="Calibri" w:eastAsia="Calibri" w:hAnsi="Calibri" w:cs="Calibri"/>
          <w:lang w:val="en-GB"/>
        </w:rPr>
        <w:t>in turn</w:t>
      </w:r>
      <w:r w:rsidR="009615BF" w:rsidRPr="476A1B85">
        <w:rPr>
          <w:rFonts w:ascii="Calibri" w:eastAsia="Calibri" w:hAnsi="Calibri" w:cs="Calibri"/>
          <w:lang w:val="en-GB"/>
        </w:rPr>
        <w:t xml:space="preserve"> </w:t>
      </w:r>
      <w:r w:rsidR="002A7449" w:rsidRPr="476A1B85">
        <w:rPr>
          <w:rFonts w:ascii="Calibri" w:eastAsia="Calibri" w:hAnsi="Calibri" w:cs="Calibri"/>
          <w:lang w:val="en-GB"/>
        </w:rPr>
        <w:t>provide information to consumers</w:t>
      </w:r>
      <w:r w:rsidR="00834B4F" w:rsidRPr="476A1B85">
        <w:rPr>
          <w:rFonts w:ascii="Calibri" w:eastAsia="Calibri" w:hAnsi="Calibri" w:cs="Calibri"/>
          <w:lang w:val="en-GB"/>
        </w:rPr>
        <w:t xml:space="preserve"> </w:t>
      </w:r>
      <w:r w:rsidR="001E014A" w:rsidRPr="476A1B85">
        <w:rPr>
          <w:rFonts w:ascii="Calibri" w:eastAsia="Calibri" w:hAnsi="Calibri" w:cs="Calibri"/>
          <w:lang w:val="en-GB"/>
        </w:rPr>
        <w:t xml:space="preserve">about the nature and intended use of the </w:t>
      </w:r>
      <w:proofErr w:type="gramStart"/>
      <w:r w:rsidR="001E014A" w:rsidRPr="476A1B85">
        <w:rPr>
          <w:rFonts w:ascii="Calibri" w:eastAsia="Calibri" w:hAnsi="Calibri" w:cs="Calibri"/>
          <w:lang w:val="en-GB"/>
        </w:rPr>
        <w:t>product.</w:t>
      </w:r>
      <w:r w:rsidR="008A2AF1">
        <w:t>The</w:t>
      </w:r>
      <w:proofErr w:type="gramEnd"/>
      <w:r w:rsidR="008A2AF1">
        <w:t xml:space="preserve"> term ‘infant formula product’ is </w:t>
      </w:r>
      <w:r w:rsidR="6C27E638">
        <w:t>defined</w:t>
      </w:r>
      <w:r w:rsidR="008A2AF1">
        <w:t xml:space="preserve"> under the Code, standardising the product category name of all infant formula products. It will be necessary to examine whether this term is appropriate for use for cell-</w:t>
      </w:r>
      <w:r w:rsidR="00DB504C">
        <w:t>based</w:t>
      </w:r>
      <w:r w:rsidR="008A2AF1">
        <w:t xml:space="preserve"> human milk products with the current structure of Standard 2.9.1 </w:t>
      </w:r>
      <w:r w:rsidR="00F66391">
        <w:t xml:space="preserve">in combination with </w:t>
      </w:r>
      <w:r w:rsidR="002F02C0">
        <w:t xml:space="preserve">appropriate </w:t>
      </w:r>
      <w:r w:rsidR="00A67682">
        <w:t>specified naming conventions (e.g</w:t>
      </w:r>
      <w:r w:rsidR="004A453D">
        <w:t>.</w:t>
      </w:r>
      <w:r w:rsidR="00A67682">
        <w:t xml:space="preserve">, cell-cultured infant formula) or whether </w:t>
      </w:r>
      <w:r w:rsidR="00D13E1E">
        <w:t xml:space="preserve">a standalone definition that </w:t>
      </w:r>
      <w:r w:rsidR="00BA4918">
        <w:t>clearly differentiate</w:t>
      </w:r>
      <w:r w:rsidR="258F971C">
        <w:t>s</w:t>
      </w:r>
      <w:r w:rsidR="00BA4918">
        <w:t xml:space="preserve"> cell-based human milk is required</w:t>
      </w:r>
      <w:r w:rsidR="009663F1">
        <w:t xml:space="preserve"> (e.g., cell cultured </w:t>
      </w:r>
      <w:r w:rsidR="009C04C7">
        <w:t>human milk formula</w:t>
      </w:r>
      <w:r w:rsidR="00F059CC">
        <w:t>)</w:t>
      </w:r>
      <w:r w:rsidR="008A2AF1">
        <w:t>.</w:t>
      </w:r>
    </w:p>
    <w:p w14:paraId="3332C5DA" w14:textId="17B7DD31" w:rsidR="003C21D7" w:rsidRPr="001A78D6" w:rsidRDefault="008D18E7" w:rsidP="001A78D6">
      <w:r w:rsidRPr="13A85B39">
        <w:rPr>
          <w:rFonts w:ascii="Calibri" w:eastAsia="Calibri" w:hAnsi="Calibri" w:cs="Calibri"/>
          <w:lang w:val="en-GB"/>
        </w:rPr>
        <w:t xml:space="preserve">Compositional </w:t>
      </w:r>
      <w:r w:rsidR="006968C6" w:rsidRPr="13A85B39">
        <w:rPr>
          <w:rFonts w:ascii="Calibri" w:eastAsia="Calibri" w:hAnsi="Calibri" w:cs="Calibri"/>
          <w:lang w:val="en-GB"/>
        </w:rPr>
        <w:t>specifications laid out in Standard 2.9.1 and Schedule 29 include</w:t>
      </w:r>
      <w:r w:rsidR="005341C7" w:rsidRPr="13A85B39">
        <w:rPr>
          <w:rFonts w:ascii="Calibri" w:eastAsia="Calibri" w:hAnsi="Calibri" w:cs="Calibri"/>
          <w:lang w:val="en-GB"/>
        </w:rPr>
        <w:t xml:space="preserve"> </w:t>
      </w:r>
      <w:r w:rsidR="00CB48DA" w:rsidRPr="13A85B39">
        <w:rPr>
          <w:rFonts w:ascii="Calibri" w:eastAsia="Calibri" w:hAnsi="Calibri" w:cs="Calibri"/>
          <w:lang w:val="en-GB"/>
        </w:rPr>
        <w:t xml:space="preserve">both </w:t>
      </w:r>
      <w:r w:rsidR="00052D62" w:rsidRPr="13A85B39">
        <w:rPr>
          <w:rFonts w:ascii="Calibri" w:eastAsia="Calibri" w:hAnsi="Calibri" w:cs="Calibri"/>
          <w:lang w:val="en-GB"/>
        </w:rPr>
        <w:t>mandatory essential composition</w:t>
      </w:r>
      <w:r w:rsidR="008411C3" w:rsidRPr="13A85B39">
        <w:rPr>
          <w:rFonts w:ascii="Calibri" w:eastAsia="Calibri" w:hAnsi="Calibri" w:cs="Calibri"/>
          <w:lang w:val="en-GB"/>
        </w:rPr>
        <w:t xml:space="preserve"> for a range of macronutrients, micronutrients and nutritive substances</w:t>
      </w:r>
      <w:r w:rsidR="00451912" w:rsidRPr="13A85B39">
        <w:rPr>
          <w:rFonts w:ascii="Calibri" w:eastAsia="Calibri" w:hAnsi="Calibri" w:cs="Calibri"/>
          <w:lang w:val="en-GB"/>
        </w:rPr>
        <w:t xml:space="preserve">, </w:t>
      </w:r>
      <w:r w:rsidR="002766B4" w:rsidRPr="13A85B39">
        <w:rPr>
          <w:rFonts w:ascii="Calibri" w:eastAsia="Calibri" w:hAnsi="Calibri" w:cs="Calibri"/>
          <w:lang w:val="en-GB"/>
        </w:rPr>
        <w:t xml:space="preserve">and substances that may </w:t>
      </w:r>
      <w:r w:rsidR="001E1DA6" w:rsidRPr="13A85B39">
        <w:rPr>
          <w:rFonts w:ascii="Calibri" w:eastAsia="Calibri" w:hAnsi="Calibri" w:cs="Calibri"/>
          <w:lang w:val="en-GB"/>
        </w:rPr>
        <w:t xml:space="preserve">voluntarily </w:t>
      </w:r>
      <w:r w:rsidR="002766B4" w:rsidRPr="13A85B39">
        <w:rPr>
          <w:rFonts w:ascii="Calibri" w:eastAsia="Calibri" w:hAnsi="Calibri" w:cs="Calibri"/>
          <w:lang w:val="en-GB"/>
        </w:rPr>
        <w:t xml:space="preserve">be added </w:t>
      </w:r>
      <w:r w:rsidR="001E1DA6" w:rsidRPr="13A85B39">
        <w:rPr>
          <w:rFonts w:ascii="Calibri" w:eastAsia="Calibri" w:hAnsi="Calibri" w:cs="Calibri"/>
          <w:lang w:val="en-GB"/>
        </w:rPr>
        <w:t>to infant formula products</w:t>
      </w:r>
      <w:r w:rsidR="00420761" w:rsidRPr="13A85B39">
        <w:rPr>
          <w:rFonts w:ascii="Calibri" w:eastAsia="Calibri" w:hAnsi="Calibri" w:cs="Calibri"/>
          <w:lang w:val="en-GB"/>
        </w:rPr>
        <w:t xml:space="preserve">. </w:t>
      </w:r>
      <w:r w:rsidR="00391472" w:rsidRPr="13A85B39">
        <w:rPr>
          <w:rFonts w:ascii="Calibri" w:eastAsia="Calibri" w:hAnsi="Calibri" w:cs="Calibri"/>
          <w:lang w:val="en-GB"/>
        </w:rPr>
        <w:t xml:space="preserve">For cell-based human milk </w:t>
      </w:r>
      <w:r w:rsidR="00C64157" w:rsidRPr="13A85B39">
        <w:rPr>
          <w:rFonts w:ascii="Calibri" w:eastAsia="Calibri" w:hAnsi="Calibri" w:cs="Calibri"/>
          <w:lang w:val="en-GB"/>
        </w:rPr>
        <w:t>products that intend to act as alternative to infant formula</w:t>
      </w:r>
      <w:r w:rsidR="00562D90" w:rsidRPr="13A85B39">
        <w:rPr>
          <w:rFonts w:ascii="Calibri" w:eastAsia="Calibri" w:hAnsi="Calibri" w:cs="Calibri"/>
          <w:lang w:val="en-GB"/>
        </w:rPr>
        <w:t xml:space="preserve"> and follow-on formula</w:t>
      </w:r>
      <w:r w:rsidR="00C64157" w:rsidRPr="13A85B39">
        <w:rPr>
          <w:rFonts w:ascii="Calibri" w:eastAsia="Calibri" w:hAnsi="Calibri" w:cs="Calibri"/>
          <w:lang w:val="en-GB"/>
        </w:rPr>
        <w:t xml:space="preserve"> (i.e., as a complete </w:t>
      </w:r>
      <w:r w:rsidR="00562D90" w:rsidRPr="13A85B39">
        <w:rPr>
          <w:rFonts w:ascii="Calibri" w:eastAsia="Calibri" w:hAnsi="Calibri" w:cs="Calibri"/>
          <w:lang w:val="en-GB"/>
        </w:rPr>
        <w:t xml:space="preserve">or </w:t>
      </w:r>
      <w:r w:rsidR="00910103">
        <w:rPr>
          <w:rFonts w:ascii="Calibri" w:eastAsia="Calibri" w:hAnsi="Calibri" w:cs="Calibri"/>
          <w:lang w:val="en-GB"/>
        </w:rPr>
        <w:t>principal</w:t>
      </w:r>
      <w:r w:rsidR="00910103" w:rsidRPr="13A85B39">
        <w:rPr>
          <w:rFonts w:ascii="Calibri" w:eastAsia="Calibri" w:hAnsi="Calibri" w:cs="Calibri"/>
          <w:lang w:val="en-GB"/>
        </w:rPr>
        <w:t xml:space="preserve"> </w:t>
      </w:r>
      <w:r w:rsidR="00C64157" w:rsidRPr="13A85B39">
        <w:rPr>
          <w:rFonts w:ascii="Calibri" w:eastAsia="Calibri" w:hAnsi="Calibri" w:cs="Calibri"/>
          <w:lang w:val="en-GB"/>
        </w:rPr>
        <w:t>source of nourishment)</w:t>
      </w:r>
      <w:r w:rsidR="00562D90" w:rsidRPr="13A85B39">
        <w:rPr>
          <w:rFonts w:ascii="Calibri" w:eastAsia="Calibri" w:hAnsi="Calibri" w:cs="Calibri"/>
          <w:lang w:val="en-GB"/>
        </w:rPr>
        <w:t xml:space="preserve">, </w:t>
      </w:r>
      <w:r w:rsidR="00492DD3" w:rsidRPr="13A85B39">
        <w:rPr>
          <w:rFonts w:ascii="Calibri" w:eastAsia="Calibri" w:hAnsi="Calibri" w:cs="Calibri"/>
          <w:lang w:val="en-GB"/>
        </w:rPr>
        <w:t>some existing specifications, such as energy and protein content</w:t>
      </w:r>
      <w:r w:rsidR="00B5622F" w:rsidRPr="13A85B39">
        <w:rPr>
          <w:rFonts w:ascii="Calibri" w:eastAsia="Calibri" w:hAnsi="Calibri" w:cs="Calibri"/>
          <w:lang w:val="en-GB"/>
        </w:rPr>
        <w:t>, are likely to be relevant</w:t>
      </w:r>
      <w:r w:rsidR="00B0319A" w:rsidRPr="13A85B39">
        <w:rPr>
          <w:rFonts w:ascii="Calibri" w:eastAsia="Calibri" w:hAnsi="Calibri" w:cs="Calibri"/>
          <w:lang w:val="en-GB"/>
        </w:rPr>
        <w:t xml:space="preserve">. However, for other nutrients, such as iron where bioavailability differs between </w:t>
      </w:r>
      <w:r w:rsidR="00972382" w:rsidRPr="13A85B39">
        <w:rPr>
          <w:rFonts w:ascii="Calibri" w:eastAsia="Calibri" w:hAnsi="Calibri" w:cs="Calibri"/>
          <w:lang w:val="en-GB"/>
        </w:rPr>
        <w:t xml:space="preserve">synthetic </w:t>
      </w:r>
      <w:r w:rsidR="004D7304" w:rsidRPr="13A85B39">
        <w:rPr>
          <w:rFonts w:ascii="Calibri" w:eastAsia="Calibri" w:hAnsi="Calibri" w:cs="Calibri"/>
          <w:lang w:val="en-GB"/>
        </w:rPr>
        <w:t xml:space="preserve">forms added to infant formula </w:t>
      </w:r>
      <w:r w:rsidR="00856DDB" w:rsidRPr="13A85B39">
        <w:rPr>
          <w:rFonts w:ascii="Calibri" w:eastAsia="Calibri" w:hAnsi="Calibri" w:cs="Calibri"/>
          <w:lang w:val="en-GB"/>
        </w:rPr>
        <w:t xml:space="preserve">and </w:t>
      </w:r>
      <w:r w:rsidR="001923AC" w:rsidRPr="13A85B39">
        <w:rPr>
          <w:rFonts w:ascii="Calibri" w:eastAsia="Calibri" w:hAnsi="Calibri" w:cs="Calibri"/>
          <w:lang w:val="en-GB"/>
        </w:rPr>
        <w:t>that naturally present in breastmilk, current specifications may</w:t>
      </w:r>
      <w:r w:rsidR="009530FE" w:rsidRPr="13A85B39">
        <w:rPr>
          <w:rFonts w:ascii="Calibri" w:eastAsia="Calibri" w:hAnsi="Calibri" w:cs="Calibri"/>
          <w:lang w:val="en-GB"/>
        </w:rPr>
        <w:t xml:space="preserve"> not be appropriate for human identical products produced through </w:t>
      </w:r>
      <w:r w:rsidR="00362B0F" w:rsidRPr="13A85B39">
        <w:rPr>
          <w:rFonts w:ascii="Calibri" w:eastAsia="Calibri" w:hAnsi="Calibri" w:cs="Calibri"/>
          <w:lang w:val="en-GB"/>
        </w:rPr>
        <w:t>precision fermentation or cell culturing.</w:t>
      </w:r>
      <w:r w:rsidR="00D5337F">
        <w:rPr>
          <w:rFonts w:ascii="Calibri" w:eastAsia="Calibri" w:hAnsi="Calibri" w:cs="Calibri"/>
          <w:lang w:val="en-GB"/>
        </w:rPr>
        <w:t xml:space="preserve"> </w:t>
      </w:r>
      <w:r w:rsidR="00D5337F">
        <w:t xml:space="preserve">Establishment of an appropriate nutritional and compositional baseline for cell-cultured human milk products will likely be necessary and would be considered as part of the standards development process once an application is submitted to FSANZ. This could take the form of a Schedule 3 identity and purity specification for these foods.  The presence of micronutrients in these foods (vitamins, minerals etc) will also require consideration of Schedule 29 permissions. </w:t>
      </w:r>
    </w:p>
    <w:p w14:paraId="775BB1CA" w14:textId="6B31B095" w:rsidR="00CC5511" w:rsidRDefault="00763CA7" w:rsidP="4E56141B">
      <w:pPr>
        <w:spacing w:line="257" w:lineRule="auto"/>
        <w:rPr>
          <w:rFonts w:ascii="Calibri" w:eastAsia="Calibri" w:hAnsi="Calibri" w:cs="Calibri"/>
          <w:lang w:val="en-GB"/>
        </w:rPr>
      </w:pPr>
      <w:r>
        <w:rPr>
          <w:rFonts w:ascii="Calibri" w:eastAsia="Calibri" w:hAnsi="Calibri" w:cs="Calibri"/>
          <w:lang w:val="en-GB"/>
        </w:rPr>
        <w:t>Division 5 of Standard 2.9.1 outlines l</w:t>
      </w:r>
      <w:r w:rsidR="003C21D7">
        <w:rPr>
          <w:rFonts w:ascii="Calibri" w:eastAsia="Calibri" w:hAnsi="Calibri" w:cs="Calibri"/>
          <w:lang w:val="en-GB"/>
        </w:rPr>
        <w:t>abelling</w:t>
      </w:r>
      <w:r w:rsidR="00D405DE">
        <w:rPr>
          <w:rFonts w:ascii="Calibri" w:eastAsia="Calibri" w:hAnsi="Calibri" w:cs="Calibri"/>
          <w:lang w:val="en-GB"/>
        </w:rPr>
        <w:t xml:space="preserve"> and packaging</w:t>
      </w:r>
      <w:r w:rsidR="003C21D7">
        <w:rPr>
          <w:rFonts w:ascii="Calibri" w:eastAsia="Calibri" w:hAnsi="Calibri" w:cs="Calibri"/>
          <w:lang w:val="en-GB"/>
        </w:rPr>
        <w:t xml:space="preserve"> requirements</w:t>
      </w:r>
      <w:r w:rsidR="00C73B0C">
        <w:rPr>
          <w:rFonts w:ascii="Calibri" w:eastAsia="Calibri" w:hAnsi="Calibri" w:cs="Calibri"/>
          <w:lang w:val="en-GB"/>
        </w:rPr>
        <w:t xml:space="preserve"> as follows</w:t>
      </w:r>
      <w:r w:rsidR="00CC5511">
        <w:rPr>
          <w:rFonts w:ascii="Calibri" w:eastAsia="Calibri" w:hAnsi="Calibri" w:cs="Calibri"/>
          <w:lang w:val="en-GB"/>
        </w:rPr>
        <w:t>:</w:t>
      </w:r>
    </w:p>
    <w:p w14:paraId="51E4FBF5" w14:textId="2DA3EBCB" w:rsidR="30FEBA76" w:rsidRDefault="00CF78E1" w:rsidP="00CF78E1">
      <w:pPr>
        <w:pStyle w:val="ListParagraph"/>
        <w:numPr>
          <w:ilvl w:val="0"/>
          <w:numId w:val="26"/>
        </w:numPr>
        <w:spacing w:line="257" w:lineRule="auto"/>
        <w:rPr>
          <w:rFonts w:ascii="Calibri" w:eastAsia="Calibri" w:hAnsi="Calibri" w:cs="Calibri"/>
          <w:lang w:val="en-GB"/>
        </w:rPr>
      </w:pPr>
      <w:r w:rsidRPr="006431B2">
        <w:rPr>
          <w:rFonts w:ascii="Calibri" w:eastAsia="Calibri" w:hAnsi="Calibri" w:cs="Calibri"/>
          <w:lang w:val="en-GB"/>
        </w:rPr>
        <w:t>2.9.1 – 16 Representations about food as an infant formula product</w:t>
      </w:r>
    </w:p>
    <w:p w14:paraId="423E1CB7" w14:textId="1FDFE7E3" w:rsidR="00CF78E1" w:rsidRPr="006431B2" w:rsidRDefault="00D77265" w:rsidP="00CF78E1">
      <w:pPr>
        <w:pStyle w:val="ListParagraph"/>
        <w:numPr>
          <w:ilvl w:val="0"/>
          <w:numId w:val="26"/>
        </w:numPr>
        <w:spacing w:line="257" w:lineRule="auto"/>
        <w:rPr>
          <w:rFonts w:ascii="Calibri" w:eastAsia="Calibri" w:hAnsi="Calibri" w:cs="Calibri"/>
          <w:lang w:val="en-GB"/>
        </w:rPr>
      </w:pPr>
      <w:r>
        <w:rPr>
          <w:rFonts w:ascii="Calibri" w:eastAsia="Calibri" w:hAnsi="Calibri" w:cs="Calibri"/>
          <w:lang w:val="en-GB"/>
        </w:rPr>
        <w:t xml:space="preserve">2.9.1 – 17 </w:t>
      </w:r>
      <w:r>
        <w:t>Prescribed names</w:t>
      </w:r>
    </w:p>
    <w:p w14:paraId="11708C05" w14:textId="52BADF75" w:rsidR="00D77265" w:rsidRPr="006431B2" w:rsidRDefault="009D594D" w:rsidP="00CF78E1">
      <w:pPr>
        <w:pStyle w:val="ListParagraph"/>
        <w:numPr>
          <w:ilvl w:val="0"/>
          <w:numId w:val="26"/>
        </w:numPr>
        <w:spacing w:line="257" w:lineRule="auto"/>
        <w:rPr>
          <w:rFonts w:ascii="Calibri" w:eastAsia="Calibri" w:hAnsi="Calibri" w:cs="Calibri"/>
          <w:lang w:val="en-GB"/>
        </w:rPr>
      </w:pPr>
      <w:r>
        <w:rPr>
          <w:rFonts w:ascii="Calibri" w:eastAsia="Calibri" w:hAnsi="Calibri" w:cs="Calibri"/>
          <w:lang w:val="en-GB"/>
        </w:rPr>
        <w:t xml:space="preserve">2.9.1 – 18 </w:t>
      </w:r>
      <w:r>
        <w:t>Requirement for measuring scoop</w:t>
      </w:r>
    </w:p>
    <w:p w14:paraId="0B22D1D5" w14:textId="585F1B54" w:rsidR="009D594D" w:rsidRPr="006431B2" w:rsidRDefault="009D594D" w:rsidP="00CF78E1">
      <w:pPr>
        <w:pStyle w:val="ListParagraph"/>
        <w:numPr>
          <w:ilvl w:val="0"/>
          <w:numId w:val="26"/>
        </w:numPr>
        <w:spacing w:line="257" w:lineRule="auto"/>
        <w:rPr>
          <w:rFonts w:ascii="Calibri" w:eastAsia="Calibri" w:hAnsi="Calibri" w:cs="Calibri"/>
          <w:lang w:val="en-GB"/>
        </w:rPr>
      </w:pPr>
      <w:r>
        <w:rPr>
          <w:rFonts w:ascii="Calibri" w:eastAsia="Calibri" w:hAnsi="Calibri" w:cs="Calibri"/>
          <w:lang w:val="en-GB"/>
        </w:rPr>
        <w:t xml:space="preserve">2.9.1 – 19 </w:t>
      </w:r>
      <w:r w:rsidR="00C11398">
        <w:t>Requirement for warning statements and directions</w:t>
      </w:r>
    </w:p>
    <w:p w14:paraId="4DF2B221" w14:textId="5B42DE91" w:rsidR="00C11398" w:rsidRDefault="000C0218" w:rsidP="00CF78E1">
      <w:pPr>
        <w:pStyle w:val="ListParagraph"/>
        <w:numPr>
          <w:ilvl w:val="0"/>
          <w:numId w:val="26"/>
        </w:numPr>
        <w:spacing w:line="257" w:lineRule="auto"/>
        <w:rPr>
          <w:rFonts w:ascii="Calibri" w:eastAsia="Calibri" w:hAnsi="Calibri" w:cs="Calibri"/>
          <w:lang w:val="en-GB"/>
        </w:rPr>
      </w:pPr>
      <w:r>
        <w:rPr>
          <w:rFonts w:ascii="Calibri" w:eastAsia="Calibri" w:hAnsi="Calibri" w:cs="Calibri"/>
          <w:lang w:val="en-GB"/>
        </w:rPr>
        <w:t>2.9.1 – 20 Print size</w:t>
      </w:r>
    </w:p>
    <w:p w14:paraId="4986370E" w14:textId="123DB9FE" w:rsidR="000C0218" w:rsidRDefault="000C0218" w:rsidP="00CF78E1">
      <w:pPr>
        <w:pStyle w:val="ListParagraph"/>
        <w:numPr>
          <w:ilvl w:val="0"/>
          <w:numId w:val="26"/>
        </w:numPr>
        <w:spacing w:line="257" w:lineRule="auto"/>
        <w:rPr>
          <w:rFonts w:ascii="Calibri" w:eastAsia="Calibri" w:hAnsi="Calibri" w:cs="Calibri"/>
          <w:lang w:val="en-GB"/>
        </w:rPr>
      </w:pPr>
      <w:r>
        <w:rPr>
          <w:rFonts w:ascii="Calibri" w:eastAsia="Calibri" w:hAnsi="Calibri" w:cs="Calibri"/>
          <w:lang w:val="en-GB"/>
        </w:rPr>
        <w:t xml:space="preserve">2.9.1 – 21 </w:t>
      </w:r>
      <w:r w:rsidR="002C0CC5">
        <w:rPr>
          <w:rFonts w:ascii="Calibri" w:eastAsia="Calibri" w:hAnsi="Calibri" w:cs="Calibri"/>
          <w:lang w:val="en-GB"/>
        </w:rPr>
        <w:t>Declaration of nutrition information</w:t>
      </w:r>
    </w:p>
    <w:p w14:paraId="792EE247" w14:textId="451F4ADF" w:rsidR="006127A7" w:rsidRDefault="006127A7" w:rsidP="00CF78E1">
      <w:pPr>
        <w:pStyle w:val="ListParagraph"/>
        <w:numPr>
          <w:ilvl w:val="0"/>
          <w:numId w:val="26"/>
        </w:numPr>
        <w:spacing w:line="257" w:lineRule="auto"/>
        <w:rPr>
          <w:rFonts w:ascii="Calibri" w:eastAsia="Calibri" w:hAnsi="Calibri" w:cs="Calibri"/>
          <w:lang w:val="en-GB"/>
        </w:rPr>
      </w:pPr>
      <w:r>
        <w:rPr>
          <w:rFonts w:ascii="Calibri" w:eastAsia="Calibri" w:hAnsi="Calibri" w:cs="Calibri"/>
          <w:lang w:val="en-GB"/>
        </w:rPr>
        <w:t>2.9.1 – 22 Storage instructions</w:t>
      </w:r>
    </w:p>
    <w:p w14:paraId="0BBB16D1" w14:textId="61E9ECE5" w:rsidR="006127A7" w:rsidRDefault="00E27EDF" w:rsidP="00CF78E1">
      <w:pPr>
        <w:pStyle w:val="ListParagraph"/>
        <w:numPr>
          <w:ilvl w:val="0"/>
          <w:numId w:val="26"/>
        </w:numPr>
        <w:spacing w:line="257" w:lineRule="auto"/>
        <w:rPr>
          <w:rFonts w:ascii="Calibri" w:eastAsia="Calibri" w:hAnsi="Calibri" w:cs="Calibri"/>
          <w:lang w:val="en-GB"/>
        </w:rPr>
      </w:pPr>
      <w:r>
        <w:rPr>
          <w:rFonts w:ascii="Calibri" w:eastAsia="Calibri" w:hAnsi="Calibri" w:cs="Calibri"/>
          <w:lang w:val="en-GB"/>
        </w:rPr>
        <w:t>2.9.1 – 23 Statement of protein source and dental fluorosis</w:t>
      </w:r>
    </w:p>
    <w:p w14:paraId="5528EB50" w14:textId="70E85BB2" w:rsidR="00E27EDF" w:rsidRPr="006431B2" w:rsidRDefault="00C109B6" w:rsidP="006431B2">
      <w:pPr>
        <w:pStyle w:val="ListParagraph"/>
        <w:numPr>
          <w:ilvl w:val="0"/>
          <w:numId w:val="26"/>
        </w:numPr>
        <w:spacing w:line="257" w:lineRule="auto"/>
        <w:rPr>
          <w:rFonts w:ascii="Calibri" w:eastAsia="Calibri" w:hAnsi="Calibri" w:cs="Calibri"/>
          <w:lang w:val="en-GB"/>
        </w:rPr>
      </w:pPr>
      <w:r w:rsidRPr="7A1D9FEB">
        <w:rPr>
          <w:rFonts w:ascii="Calibri" w:eastAsia="Calibri" w:hAnsi="Calibri" w:cs="Calibri"/>
          <w:lang w:val="en-GB"/>
        </w:rPr>
        <w:t>2.9.1 – 24 Prohibited representations</w:t>
      </w:r>
    </w:p>
    <w:p w14:paraId="080C7C7C" w14:textId="26F76C8A" w:rsidR="00C73B0C" w:rsidRDefault="0D46DCA9" w:rsidP="00E1A994">
      <w:pPr>
        <w:spacing w:line="257" w:lineRule="auto"/>
        <w:rPr>
          <w:rFonts w:ascii="Calibri" w:eastAsia="Calibri" w:hAnsi="Calibri" w:cs="Calibri"/>
        </w:rPr>
      </w:pPr>
      <w:r w:rsidRPr="00E1A994">
        <w:rPr>
          <w:rFonts w:ascii="Calibri" w:eastAsia="Calibri" w:hAnsi="Calibri" w:cs="Calibri"/>
        </w:rPr>
        <w:lastRenderedPageBreak/>
        <w:t xml:space="preserve">The </w:t>
      </w:r>
      <w:r w:rsidR="4604AC77" w:rsidRPr="00E1A994">
        <w:rPr>
          <w:rFonts w:ascii="Calibri" w:eastAsia="Calibri" w:hAnsi="Calibri" w:cs="Calibri"/>
        </w:rPr>
        <w:t>curre</w:t>
      </w:r>
      <w:r w:rsidR="69671B9A" w:rsidRPr="00E1A994">
        <w:rPr>
          <w:rFonts w:ascii="Calibri" w:eastAsia="Calibri" w:hAnsi="Calibri" w:cs="Calibri"/>
        </w:rPr>
        <w:t xml:space="preserve">nt </w:t>
      </w:r>
      <w:r w:rsidRPr="00E1A994">
        <w:rPr>
          <w:rFonts w:ascii="Calibri" w:eastAsia="Calibri" w:hAnsi="Calibri" w:cs="Calibri"/>
        </w:rPr>
        <w:t>labelling and packaging provisions outlined</w:t>
      </w:r>
      <w:r w:rsidR="29DD1279" w:rsidRPr="00E1A994">
        <w:rPr>
          <w:rFonts w:ascii="Calibri" w:eastAsia="Calibri" w:hAnsi="Calibri" w:cs="Calibri"/>
        </w:rPr>
        <w:t xml:space="preserve"> in Division 5 </w:t>
      </w:r>
      <w:r w:rsidR="69671B9A" w:rsidRPr="00E1A994">
        <w:rPr>
          <w:rFonts w:ascii="Calibri" w:eastAsia="Calibri" w:hAnsi="Calibri" w:cs="Calibri"/>
        </w:rPr>
        <w:t>will mostly be rel</w:t>
      </w:r>
      <w:r w:rsidR="0CB042BE" w:rsidRPr="00E1A994">
        <w:rPr>
          <w:rFonts w:ascii="Calibri" w:eastAsia="Calibri" w:hAnsi="Calibri" w:cs="Calibri"/>
        </w:rPr>
        <w:t xml:space="preserve">evant to cell-based human milk. For example, </w:t>
      </w:r>
      <w:r w:rsidR="0DF8E871" w:rsidRPr="00E1A994">
        <w:rPr>
          <w:rFonts w:ascii="Calibri" w:eastAsia="Calibri" w:hAnsi="Calibri" w:cs="Calibri"/>
        </w:rPr>
        <w:t xml:space="preserve">as already noted, breastfeeding is expected to continue to be the preferred and recommended way to feed an infant and thus prohibited representations </w:t>
      </w:r>
      <w:r w:rsidR="0C1A766E" w:rsidRPr="00E1A994">
        <w:rPr>
          <w:rFonts w:ascii="Calibri" w:eastAsia="Calibri" w:hAnsi="Calibri" w:cs="Calibri"/>
        </w:rPr>
        <w:t xml:space="preserve">under section 2.9.1 – 24 </w:t>
      </w:r>
      <w:r w:rsidR="3CAB3F35" w:rsidRPr="00E1A994">
        <w:rPr>
          <w:rFonts w:ascii="Calibri" w:eastAsia="Calibri" w:hAnsi="Calibri" w:cs="Calibri"/>
        </w:rPr>
        <w:t xml:space="preserve">that </w:t>
      </w:r>
      <w:r w:rsidR="4F76803F" w:rsidRPr="00E1A994">
        <w:rPr>
          <w:rFonts w:ascii="Calibri" w:eastAsia="Calibri" w:hAnsi="Calibri" w:cs="Calibri"/>
        </w:rPr>
        <w:t xml:space="preserve">prevent </w:t>
      </w:r>
      <w:r w:rsidR="2F9B0122" w:rsidRPr="00E1A994">
        <w:rPr>
          <w:rFonts w:ascii="Calibri" w:eastAsia="Calibri" w:hAnsi="Calibri" w:cs="Calibri"/>
        </w:rPr>
        <w:t>promot</w:t>
      </w:r>
      <w:r w:rsidR="21A3A69A" w:rsidRPr="00E1A994">
        <w:rPr>
          <w:rFonts w:ascii="Calibri" w:eastAsia="Calibri" w:hAnsi="Calibri" w:cs="Calibri"/>
        </w:rPr>
        <w:t xml:space="preserve">ion of breastmilk substitutes as equivalent or better than </w:t>
      </w:r>
      <w:r w:rsidR="77B53613" w:rsidRPr="00E1A994">
        <w:rPr>
          <w:rFonts w:ascii="Calibri" w:eastAsia="Calibri" w:hAnsi="Calibri" w:cs="Calibri"/>
        </w:rPr>
        <w:t xml:space="preserve">breastfeeding </w:t>
      </w:r>
      <w:r w:rsidR="0C1A766E" w:rsidRPr="00E1A994">
        <w:rPr>
          <w:rFonts w:ascii="Calibri" w:eastAsia="Calibri" w:hAnsi="Calibri" w:cs="Calibri"/>
        </w:rPr>
        <w:t xml:space="preserve">(e.g., prohibition </w:t>
      </w:r>
      <w:r w:rsidR="7F6CCD23" w:rsidRPr="00E1A994">
        <w:rPr>
          <w:rFonts w:ascii="Calibri" w:eastAsia="Calibri" w:hAnsi="Calibri" w:cs="Calibri"/>
        </w:rPr>
        <w:t>on the words ‘humanise</w:t>
      </w:r>
      <w:r w:rsidR="2B702723" w:rsidRPr="00E1A994">
        <w:rPr>
          <w:rFonts w:ascii="Calibri" w:eastAsia="Calibri" w:hAnsi="Calibri" w:cs="Calibri"/>
        </w:rPr>
        <w:t>d</w:t>
      </w:r>
      <w:r w:rsidR="7F6CCD23" w:rsidRPr="00E1A994">
        <w:rPr>
          <w:rFonts w:ascii="Calibri" w:eastAsia="Calibri" w:hAnsi="Calibri" w:cs="Calibri"/>
        </w:rPr>
        <w:t>’ or ‘</w:t>
      </w:r>
      <w:proofErr w:type="spellStart"/>
      <w:r w:rsidR="7F6CCD23" w:rsidRPr="00E1A994">
        <w:rPr>
          <w:rFonts w:ascii="Calibri" w:eastAsia="Calibri" w:hAnsi="Calibri" w:cs="Calibri"/>
        </w:rPr>
        <w:t>maternalised</w:t>
      </w:r>
      <w:proofErr w:type="spellEnd"/>
      <w:r w:rsidR="7F6CCD23" w:rsidRPr="00E1A994">
        <w:rPr>
          <w:rFonts w:ascii="Calibri" w:eastAsia="Calibri" w:hAnsi="Calibri" w:cs="Calibri"/>
        </w:rPr>
        <w:t xml:space="preserve">’ or </w:t>
      </w:r>
      <w:r w:rsidR="134F316A" w:rsidRPr="00E1A994">
        <w:rPr>
          <w:rFonts w:ascii="Calibri" w:eastAsia="Calibri" w:hAnsi="Calibri" w:cs="Calibri"/>
        </w:rPr>
        <w:t xml:space="preserve">words having the same or similar effect) </w:t>
      </w:r>
      <w:r w:rsidR="77B53613" w:rsidRPr="00E1A994">
        <w:rPr>
          <w:rFonts w:ascii="Calibri" w:eastAsia="Calibri" w:hAnsi="Calibri" w:cs="Calibri"/>
        </w:rPr>
        <w:t xml:space="preserve">would be appropriate. </w:t>
      </w:r>
      <w:r w:rsidR="4758B10B" w:rsidRPr="00E1A994">
        <w:rPr>
          <w:rFonts w:ascii="Calibri" w:eastAsia="Calibri" w:hAnsi="Calibri" w:cs="Calibri"/>
        </w:rPr>
        <w:t xml:space="preserve">However, </w:t>
      </w:r>
      <w:r w:rsidR="62C939EB" w:rsidRPr="00E1A994">
        <w:rPr>
          <w:rFonts w:ascii="Calibri" w:eastAsia="Calibri" w:hAnsi="Calibri" w:cs="Calibri"/>
        </w:rPr>
        <w:t>applicability of other provisions will be dependent</w:t>
      </w:r>
      <w:r w:rsidR="4BE2573E" w:rsidRPr="00E1A994">
        <w:rPr>
          <w:rFonts w:ascii="Calibri" w:eastAsia="Calibri" w:hAnsi="Calibri" w:cs="Calibri"/>
        </w:rPr>
        <w:t xml:space="preserve"> of the type and format of the product</w:t>
      </w:r>
      <w:r w:rsidR="426AE063" w:rsidRPr="00E1A994">
        <w:rPr>
          <w:rFonts w:ascii="Calibri" w:eastAsia="Calibri" w:hAnsi="Calibri" w:cs="Calibri"/>
        </w:rPr>
        <w:t xml:space="preserve">. For example, Section 2.9.1 – 18 </w:t>
      </w:r>
      <w:r w:rsidR="7E8B1315" w:rsidRPr="00E1A994">
        <w:rPr>
          <w:rFonts w:ascii="Calibri" w:eastAsia="Calibri" w:hAnsi="Calibri" w:cs="Calibri"/>
        </w:rPr>
        <w:t>R</w:t>
      </w:r>
      <w:r w:rsidR="426AE063" w:rsidRPr="00E1A994">
        <w:rPr>
          <w:rFonts w:ascii="Calibri" w:eastAsia="Calibri" w:hAnsi="Calibri" w:cs="Calibri"/>
        </w:rPr>
        <w:t xml:space="preserve">equirement for a </w:t>
      </w:r>
      <w:r w:rsidR="7E8B1315" w:rsidRPr="00E1A994">
        <w:rPr>
          <w:rFonts w:ascii="Calibri" w:eastAsia="Calibri" w:hAnsi="Calibri" w:cs="Calibri"/>
        </w:rPr>
        <w:t xml:space="preserve">measuring </w:t>
      </w:r>
      <w:r w:rsidR="426AE063" w:rsidRPr="00E1A994">
        <w:rPr>
          <w:rFonts w:ascii="Calibri" w:eastAsia="Calibri" w:hAnsi="Calibri" w:cs="Calibri"/>
        </w:rPr>
        <w:t xml:space="preserve">scoop will depend </w:t>
      </w:r>
      <w:r w:rsidR="70489C76" w:rsidRPr="00E1A994">
        <w:rPr>
          <w:rFonts w:ascii="Calibri" w:eastAsia="Calibri" w:hAnsi="Calibri" w:cs="Calibri"/>
        </w:rPr>
        <w:t xml:space="preserve">on whether the product </w:t>
      </w:r>
      <w:r w:rsidR="02CF93CB" w:rsidRPr="00E1A994">
        <w:rPr>
          <w:rFonts w:ascii="Calibri" w:eastAsia="Calibri" w:hAnsi="Calibri" w:cs="Calibri"/>
        </w:rPr>
        <w:t xml:space="preserve">is </w:t>
      </w:r>
      <w:r w:rsidR="5FE4E094" w:rsidRPr="00E1A994">
        <w:rPr>
          <w:rFonts w:ascii="Calibri" w:eastAsia="Calibri" w:hAnsi="Calibri" w:cs="Calibri"/>
        </w:rPr>
        <w:t xml:space="preserve">sold as </w:t>
      </w:r>
      <w:r w:rsidR="3E479187" w:rsidRPr="00E1A994">
        <w:rPr>
          <w:rFonts w:ascii="Calibri" w:eastAsia="Calibri" w:hAnsi="Calibri" w:cs="Calibri"/>
        </w:rPr>
        <w:t>concentrated/</w:t>
      </w:r>
      <w:r w:rsidR="5FE4E094" w:rsidRPr="00E1A994">
        <w:rPr>
          <w:rFonts w:ascii="Calibri" w:eastAsia="Calibri" w:hAnsi="Calibri" w:cs="Calibri"/>
        </w:rPr>
        <w:t>multi-</w:t>
      </w:r>
      <w:proofErr w:type="spellStart"/>
      <w:r w:rsidR="5644D3B7" w:rsidRPr="00E1A994">
        <w:rPr>
          <w:rFonts w:ascii="Calibri" w:eastAsia="Calibri" w:hAnsi="Calibri" w:cs="Calibri"/>
        </w:rPr>
        <w:t>serve</w:t>
      </w:r>
      <w:proofErr w:type="spellEnd"/>
      <w:r w:rsidR="5644D3B7" w:rsidRPr="00E1A994">
        <w:rPr>
          <w:rFonts w:ascii="Calibri" w:eastAsia="Calibri" w:hAnsi="Calibri" w:cs="Calibri"/>
        </w:rPr>
        <w:t xml:space="preserve"> product</w:t>
      </w:r>
      <w:r w:rsidR="3E479187" w:rsidRPr="00E1A994">
        <w:rPr>
          <w:rFonts w:ascii="Calibri" w:eastAsia="Calibri" w:hAnsi="Calibri" w:cs="Calibri"/>
        </w:rPr>
        <w:t xml:space="preserve"> or ready-to-drink,</w:t>
      </w:r>
      <w:r w:rsidR="5644D3B7" w:rsidRPr="00E1A994">
        <w:rPr>
          <w:rFonts w:ascii="Calibri" w:eastAsia="Calibri" w:hAnsi="Calibri" w:cs="Calibri"/>
        </w:rPr>
        <w:t xml:space="preserve"> and whether it is in a powdered or liquid for</w:t>
      </w:r>
      <w:r w:rsidR="5BFBA29E" w:rsidRPr="00E1A994">
        <w:rPr>
          <w:rFonts w:ascii="Calibri" w:eastAsia="Calibri" w:hAnsi="Calibri" w:cs="Calibri"/>
        </w:rPr>
        <w:t>mat.</w:t>
      </w:r>
      <w:r w:rsidR="5C1B9A69" w:rsidRPr="00E1A994">
        <w:rPr>
          <w:rFonts w:ascii="Calibri" w:eastAsia="Calibri" w:hAnsi="Calibri" w:cs="Calibri"/>
        </w:rPr>
        <w:t xml:space="preserve"> Additionally specific descriptors </w:t>
      </w:r>
      <w:r w:rsidR="1958F6B3" w:rsidRPr="00E1A994">
        <w:rPr>
          <w:rFonts w:ascii="Calibri" w:eastAsia="Calibri" w:hAnsi="Calibri" w:cs="Calibri"/>
        </w:rPr>
        <w:t>may also be necessary</w:t>
      </w:r>
      <w:r w:rsidR="217A51AD" w:rsidRPr="00E1A994">
        <w:rPr>
          <w:rFonts w:ascii="Calibri" w:eastAsia="Calibri" w:hAnsi="Calibri" w:cs="Calibri"/>
        </w:rPr>
        <w:t xml:space="preserve"> in Division 5</w:t>
      </w:r>
      <w:r w:rsidR="1958F6B3" w:rsidRPr="00E1A994">
        <w:rPr>
          <w:rFonts w:ascii="Calibri" w:eastAsia="Calibri" w:hAnsi="Calibri" w:cs="Calibri"/>
        </w:rPr>
        <w:t xml:space="preserve"> to enable truthful description</w:t>
      </w:r>
      <w:r w:rsidR="2CC31A3D" w:rsidRPr="00E1A994">
        <w:rPr>
          <w:rFonts w:ascii="Calibri" w:eastAsia="Calibri" w:hAnsi="Calibri" w:cs="Calibri"/>
        </w:rPr>
        <w:t xml:space="preserve"> of cell-cultured human milk</w:t>
      </w:r>
      <w:r w:rsidR="62A7D24A" w:rsidRPr="00E1A994">
        <w:rPr>
          <w:rFonts w:ascii="Calibri" w:eastAsia="Calibri" w:hAnsi="Calibri" w:cs="Calibri"/>
        </w:rPr>
        <w:t xml:space="preserve">, or ingredients/components derived from </w:t>
      </w:r>
      <w:r w:rsidR="43321736" w:rsidRPr="00E1A994">
        <w:rPr>
          <w:rFonts w:ascii="Calibri" w:eastAsia="Calibri" w:hAnsi="Calibri" w:cs="Calibri"/>
        </w:rPr>
        <w:t xml:space="preserve">cell-cultured </w:t>
      </w:r>
      <w:r w:rsidR="62A7D24A" w:rsidRPr="00E1A994">
        <w:rPr>
          <w:rFonts w:ascii="Calibri" w:eastAsia="Calibri" w:hAnsi="Calibri" w:cs="Calibri"/>
        </w:rPr>
        <w:t>human milk</w:t>
      </w:r>
      <w:r w:rsidR="2CC31A3D" w:rsidRPr="00E1A994">
        <w:rPr>
          <w:rFonts w:ascii="Calibri" w:eastAsia="Calibri" w:hAnsi="Calibri" w:cs="Calibri"/>
        </w:rPr>
        <w:t xml:space="preserve"> </w:t>
      </w:r>
      <w:r w:rsidR="5D9A040F" w:rsidRPr="00E1A994">
        <w:rPr>
          <w:rFonts w:ascii="Calibri" w:eastAsia="Calibri" w:hAnsi="Calibri" w:cs="Calibri"/>
        </w:rPr>
        <w:t xml:space="preserve">similar to </w:t>
      </w:r>
      <w:proofErr w:type="gramStart"/>
      <w:r w:rsidR="5D9A040F" w:rsidRPr="00E1A994">
        <w:rPr>
          <w:rFonts w:ascii="Calibri" w:eastAsia="Calibri" w:hAnsi="Calibri" w:cs="Calibri"/>
        </w:rPr>
        <w:t xml:space="preserve">those </w:t>
      </w:r>
      <w:r w:rsidR="7956941B" w:rsidRPr="00E1A994">
        <w:rPr>
          <w:rFonts w:ascii="Calibri" w:eastAsia="Calibri" w:hAnsi="Calibri" w:cs="Calibri"/>
        </w:rPr>
        <w:t xml:space="preserve"> used</w:t>
      </w:r>
      <w:proofErr w:type="gramEnd"/>
      <w:r w:rsidR="7956941B" w:rsidRPr="00E1A994">
        <w:rPr>
          <w:rFonts w:ascii="Calibri" w:eastAsia="Calibri" w:hAnsi="Calibri" w:cs="Calibri"/>
        </w:rPr>
        <w:t xml:space="preserve"> to assist in accurately describing</w:t>
      </w:r>
      <w:r w:rsidR="2CC31A3D" w:rsidRPr="00E1A994">
        <w:rPr>
          <w:rFonts w:ascii="Calibri" w:eastAsia="Calibri" w:hAnsi="Calibri" w:cs="Calibri"/>
        </w:rPr>
        <w:t xml:space="preserve"> human </w:t>
      </w:r>
      <w:r w:rsidR="3CFACAB1" w:rsidRPr="00E1A994">
        <w:rPr>
          <w:rFonts w:ascii="Calibri" w:eastAsia="Calibri" w:hAnsi="Calibri" w:cs="Calibri"/>
        </w:rPr>
        <w:t xml:space="preserve">identical </w:t>
      </w:r>
      <w:r w:rsidR="2CC31A3D" w:rsidRPr="00E1A994">
        <w:rPr>
          <w:rFonts w:ascii="Calibri" w:eastAsia="Calibri" w:hAnsi="Calibri" w:cs="Calibri"/>
        </w:rPr>
        <w:t>milk  oligosaccharides (</w:t>
      </w:r>
      <w:proofErr w:type="spellStart"/>
      <w:r w:rsidR="2CC31A3D" w:rsidRPr="00E1A994">
        <w:rPr>
          <w:rFonts w:ascii="Calibri" w:eastAsia="Calibri" w:hAnsi="Calibri" w:cs="Calibri"/>
        </w:rPr>
        <w:t>HiMO’s</w:t>
      </w:r>
      <w:proofErr w:type="spellEnd"/>
      <w:r w:rsidR="2CC31A3D" w:rsidRPr="00E1A994">
        <w:rPr>
          <w:rFonts w:ascii="Calibri" w:eastAsia="Calibri" w:hAnsi="Calibri" w:cs="Calibri"/>
        </w:rPr>
        <w:t>).</w:t>
      </w:r>
    </w:p>
    <w:p w14:paraId="5922A610" w14:textId="2535E2A2" w:rsidR="651AADE1" w:rsidRDefault="74CA12BA" w:rsidP="5CFF22C5">
      <w:pPr>
        <w:pStyle w:val="Heading3"/>
        <w:spacing w:after="120"/>
        <w:rPr>
          <w:rFonts w:ascii="Calibri Light" w:eastAsia="Calibri Light" w:hAnsi="Calibri Light" w:cs="Calibri Light"/>
          <w:color w:val="1F3763"/>
        </w:rPr>
      </w:pPr>
      <w:r w:rsidRPr="62045F70">
        <w:rPr>
          <w:rFonts w:ascii="Calibri Light" w:eastAsia="Calibri Light" w:hAnsi="Calibri Light" w:cs="Calibri Light"/>
          <w:color w:val="1F3763"/>
        </w:rPr>
        <w:t xml:space="preserve">Standard 2.9.5 – Food for Special Medical </w:t>
      </w:r>
      <w:r w:rsidRPr="5CD776BA">
        <w:rPr>
          <w:rFonts w:ascii="Calibri Light" w:eastAsia="Calibri Light" w:hAnsi="Calibri Light" w:cs="Calibri Light"/>
          <w:color w:val="1F3763"/>
        </w:rPr>
        <w:t>Purpose</w:t>
      </w:r>
      <w:r w:rsidR="1641725C" w:rsidRPr="5CD776BA">
        <w:rPr>
          <w:rFonts w:ascii="Calibri Light" w:eastAsia="Calibri Light" w:hAnsi="Calibri Light" w:cs="Calibri Light"/>
          <w:color w:val="1F3763"/>
        </w:rPr>
        <w:t>s</w:t>
      </w:r>
    </w:p>
    <w:p w14:paraId="5E75996D" w14:textId="0224BC0A" w:rsidR="01927EE1" w:rsidRDefault="14BD8568" w:rsidP="005D2E95">
      <w:pPr>
        <w:tabs>
          <w:tab w:val="left" w:pos="5954"/>
          <w:tab w:val="left" w:pos="6379"/>
        </w:tabs>
        <w:spacing w:line="257" w:lineRule="auto"/>
        <w:rPr>
          <w:rFonts w:ascii="Calibri" w:eastAsia="Calibri" w:hAnsi="Calibri" w:cs="Calibri"/>
        </w:rPr>
      </w:pPr>
      <w:r w:rsidRPr="00E1A994">
        <w:rPr>
          <w:rFonts w:ascii="Calibri" w:eastAsia="Calibri" w:hAnsi="Calibri" w:cs="Calibri"/>
        </w:rPr>
        <w:t xml:space="preserve">While Standard 2.9.1 sets out regulations for infant formula products (which serves as sole or principal liquid source of nourishment) formulated for a medically diagnosed disease, </w:t>
      </w:r>
      <w:proofErr w:type="gramStart"/>
      <w:r w:rsidRPr="00E1A994">
        <w:rPr>
          <w:rFonts w:ascii="Calibri" w:eastAsia="Calibri" w:hAnsi="Calibri" w:cs="Calibri"/>
        </w:rPr>
        <w:t>disorder</w:t>
      </w:r>
      <w:proofErr w:type="gramEnd"/>
      <w:r w:rsidRPr="00E1A994">
        <w:rPr>
          <w:rFonts w:ascii="Calibri" w:eastAsia="Calibri" w:hAnsi="Calibri" w:cs="Calibri"/>
        </w:rPr>
        <w:t xml:space="preserve"> or condition of an infant, Standard 2.9.5 sets out regulations for supplementary products not intended as breast milk substitutes, such as human milk fortifiers.</w:t>
      </w:r>
      <w:r w:rsidR="3859D238" w:rsidRPr="00E1A994">
        <w:rPr>
          <w:rFonts w:ascii="Calibri" w:eastAsia="Calibri" w:hAnsi="Calibri" w:cs="Calibri"/>
        </w:rPr>
        <w:t xml:space="preserve"> </w:t>
      </w:r>
      <w:r w:rsidR="50BA6B62" w:rsidRPr="00E1A994">
        <w:rPr>
          <w:rFonts w:ascii="Calibri" w:eastAsia="Calibri" w:hAnsi="Calibri" w:cs="Calibri"/>
        </w:rPr>
        <w:t xml:space="preserve">Similarly, </w:t>
      </w:r>
      <w:r w:rsidR="6CEAE541" w:rsidRPr="00E1A994">
        <w:rPr>
          <w:rFonts w:ascii="Calibri" w:eastAsia="Calibri" w:hAnsi="Calibri" w:cs="Calibri"/>
        </w:rPr>
        <w:t xml:space="preserve">cell-based human milk product </w:t>
      </w:r>
      <w:r w:rsidR="50BA6B62" w:rsidRPr="00E1A994">
        <w:rPr>
          <w:rFonts w:ascii="Calibri" w:eastAsia="Calibri" w:hAnsi="Calibri" w:cs="Calibri"/>
        </w:rPr>
        <w:t xml:space="preserve">not intended </w:t>
      </w:r>
      <w:r w:rsidR="39EE1A87" w:rsidRPr="00E1A994">
        <w:rPr>
          <w:rFonts w:ascii="Calibri" w:eastAsia="Calibri" w:hAnsi="Calibri" w:cs="Calibri"/>
        </w:rPr>
        <w:t>as a sole or principal source of nourishment</w:t>
      </w:r>
      <w:r w:rsidR="01C2CA0E" w:rsidRPr="00E1A994">
        <w:rPr>
          <w:rFonts w:ascii="Calibri" w:eastAsia="Calibri" w:hAnsi="Calibri" w:cs="Calibri"/>
        </w:rPr>
        <w:t xml:space="preserve"> are likely to fall within</w:t>
      </w:r>
      <w:r w:rsidR="1B739504" w:rsidRPr="00E1A994">
        <w:rPr>
          <w:rFonts w:ascii="Calibri" w:eastAsia="Calibri" w:hAnsi="Calibri" w:cs="Calibri"/>
        </w:rPr>
        <w:t xml:space="preserve"> the regulatory scope of Standard 2.9.5.</w:t>
      </w:r>
      <w:r w:rsidR="01C2CA0E" w:rsidRPr="00E1A994">
        <w:rPr>
          <w:rFonts w:ascii="Calibri" w:eastAsia="Calibri" w:hAnsi="Calibri" w:cs="Calibri"/>
        </w:rPr>
        <w:t xml:space="preserve"> </w:t>
      </w:r>
      <w:r w:rsidR="4A5F09D7" w:rsidRPr="00E1A994">
        <w:rPr>
          <w:rFonts w:ascii="Calibri" w:eastAsia="Calibri" w:hAnsi="Calibri" w:cs="Calibri"/>
        </w:rPr>
        <w:t xml:space="preserve"> However</w:t>
      </w:r>
      <w:r w:rsidR="1A4CBCE7" w:rsidRPr="00E1A994">
        <w:rPr>
          <w:rFonts w:ascii="Calibri" w:eastAsia="Calibri" w:hAnsi="Calibri" w:cs="Calibri"/>
        </w:rPr>
        <w:t>,</w:t>
      </w:r>
      <w:r w:rsidR="4A5F09D7" w:rsidRPr="00E1A994">
        <w:rPr>
          <w:rFonts w:ascii="Calibri" w:eastAsia="Calibri" w:hAnsi="Calibri" w:cs="Calibri"/>
        </w:rPr>
        <w:t xml:space="preserve"> the ‘medical condition’ these products would be developed to assist would need to be established</w:t>
      </w:r>
      <w:r w:rsidR="7417C14D" w:rsidRPr="00E1A994">
        <w:rPr>
          <w:rFonts w:ascii="Calibri" w:eastAsia="Calibri" w:hAnsi="Calibri" w:cs="Calibri"/>
        </w:rPr>
        <w:t xml:space="preserve"> to permit capture as a food for special medical purpose</w:t>
      </w:r>
      <w:r w:rsidR="782E2E6B" w:rsidRPr="00E1A994">
        <w:rPr>
          <w:rFonts w:ascii="Calibri" w:eastAsia="Calibri" w:hAnsi="Calibri" w:cs="Calibri"/>
        </w:rPr>
        <w:t xml:space="preserve">s (FSMP). The additional risk associated with capture as a </w:t>
      </w:r>
      <w:r w:rsidR="585DD249" w:rsidRPr="00E1A994">
        <w:rPr>
          <w:rFonts w:ascii="Calibri" w:eastAsia="Calibri" w:hAnsi="Calibri" w:cs="Calibri"/>
        </w:rPr>
        <w:t>FSMP</w:t>
      </w:r>
      <w:r w:rsidR="1F30468F" w:rsidRPr="00E1A994">
        <w:rPr>
          <w:rFonts w:ascii="Calibri" w:eastAsia="Calibri" w:hAnsi="Calibri" w:cs="Calibri"/>
        </w:rPr>
        <w:t xml:space="preserve"> is that</w:t>
      </w:r>
      <w:r w:rsidR="38697ED4" w:rsidRPr="00E1A994">
        <w:rPr>
          <w:rFonts w:ascii="Calibri" w:eastAsia="Calibri" w:hAnsi="Calibri" w:cs="Calibri"/>
        </w:rPr>
        <w:t xml:space="preserve"> offence provisions concerning use as  </w:t>
      </w:r>
      <w:r w:rsidR="1F30468F" w:rsidRPr="00E1A994">
        <w:rPr>
          <w:rFonts w:ascii="Calibri" w:eastAsia="Calibri" w:hAnsi="Calibri" w:cs="Calibri"/>
        </w:rPr>
        <w:t xml:space="preserve"> </w:t>
      </w:r>
      <w:r w:rsidR="60FF7B09" w:rsidRPr="00E1A994">
        <w:rPr>
          <w:rFonts w:ascii="Calibri" w:eastAsia="Calibri" w:hAnsi="Calibri" w:cs="Calibri"/>
        </w:rPr>
        <w:t xml:space="preserve">un-approved </w:t>
      </w:r>
      <w:r w:rsidR="1F30468F" w:rsidRPr="00E1A994">
        <w:rPr>
          <w:rFonts w:ascii="Calibri" w:eastAsia="Calibri" w:hAnsi="Calibri" w:cs="Calibri"/>
        </w:rPr>
        <w:t>novel foods and nutritive substance do not apply to FSMP (refer Standard 2.9.5-3(a)).</w:t>
      </w:r>
      <w:r w:rsidR="01B5823A" w:rsidRPr="00E1A994">
        <w:rPr>
          <w:rFonts w:ascii="Calibri" w:eastAsia="Calibri" w:hAnsi="Calibri" w:cs="Calibri"/>
        </w:rPr>
        <w:t xml:space="preserve"> Consideration would need to be given to </w:t>
      </w:r>
      <w:r w:rsidR="0014050A">
        <w:rPr>
          <w:rFonts w:ascii="Calibri" w:eastAsia="Calibri" w:hAnsi="Calibri" w:cs="Calibri"/>
        </w:rPr>
        <w:t xml:space="preserve">define this </w:t>
      </w:r>
      <w:r w:rsidR="00F467D8">
        <w:rPr>
          <w:rFonts w:ascii="Calibri" w:eastAsia="Calibri" w:hAnsi="Calibri" w:cs="Calibri"/>
        </w:rPr>
        <w:t>specific category of FSMPs and the related application of Standard 2.9.5</w:t>
      </w:r>
      <w:r w:rsidR="008F78A8">
        <w:rPr>
          <w:rFonts w:ascii="Calibri" w:eastAsia="Calibri" w:hAnsi="Calibri" w:cs="Calibri"/>
        </w:rPr>
        <w:t>.</w:t>
      </w:r>
    </w:p>
    <w:p w14:paraId="32A84094" w14:textId="3879493D" w:rsidR="33AC3B84" w:rsidRDefault="6A31C5D0" w:rsidP="0C166FE9">
      <w:pPr>
        <w:pStyle w:val="Heading3"/>
        <w:spacing w:after="120"/>
      </w:pPr>
      <w:r>
        <w:t>Other relevant Standards</w:t>
      </w:r>
      <w:r w:rsidR="4B5595F7">
        <w:t xml:space="preserve"> and Code definitions</w:t>
      </w:r>
    </w:p>
    <w:p w14:paraId="1B52F092" w14:textId="1DEDFC47" w:rsidR="0776CB95" w:rsidRDefault="0776CB95" w:rsidP="4CB05DF6">
      <w:pPr>
        <w:pStyle w:val="Heading3"/>
        <w:spacing w:before="120" w:after="120" w:line="240" w:lineRule="auto"/>
        <w:rPr>
          <w:rFonts w:ascii="Calibri Light" w:eastAsia="Calibri Light" w:hAnsi="Calibri Light" w:cs="Calibri Light"/>
          <w:color w:val="1F3763"/>
        </w:rPr>
      </w:pPr>
      <w:r w:rsidRPr="255859D8">
        <w:rPr>
          <w:rFonts w:ascii="Calibri Light" w:eastAsia="Calibri Light" w:hAnsi="Calibri Light" w:cs="Calibri Light"/>
          <w:color w:val="1F3763"/>
        </w:rPr>
        <w:t xml:space="preserve">Standard 1.5.2 </w:t>
      </w:r>
      <w:r w:rsidR="6444FE96" w:rsidRPr="0C166FE9">
        <w:rPr>
          <w:rFonts w:ascii="Calibri Light" w:eastAsia="Calibri Light" w:hAnsi="Calibri Light" w:cs="Calibri Light"/>
          <w:color w:val="1F3763"/>
        </w:rPr>
        <w:t>Food</w:t>
      </w:r>
      <w:r w:rsidRPr="255859D8">
        <w:rPr>
          <w:rFonts w:ascii="Calibri Light" w:eastAsia="Calibri Light" w:hAnsi="Calibri Light" w:cs="Calibri Light"/>
          <w:color w:val="1F3763"/>
        </w:rPr>
        <w:t xml:space="preserve"> produced using gene </w:t>
      </w:r>
      <w:proofErr w:type="gramStart"/>
      <w:r w:rsidRPr="255859D8">
        <w:rPr>
          <w:rFonts w:ascii="Calibri Light" w:eastAsia="Calibri Light" w:hAnsi="Calibri Light" w:cs="Calibri Light"/>
          <w:color w:val="1F3763"/>
        </w:rPr>
        <w:t>technology</w:t>
      </w:r>
      <w:proofErr w:type="gramEnd"/>
    </w:p>
    <w:p w14:paraId="6086BF40" w14:textId="33311FE0" w:rsidR="0776CB95" w:rsidRDefault="0776CB95" w:rsidP="345CCDF0">
      <w:pPr>
        <w:spacing w:line="257" w:lineRule="auto"/>
        <w:rPr>
          <w:rFonts w:ascii="Calibri" w:eastAsia="Calibri" w:hAnsi="Calibri" w:cs="Calibri"/>
          <w:i/>
        </w:rPr>
      </w:pPr>
      <w:r w:rsidRPr="345CCDF0">
        <w:rPr>
          <w:rFonts w:ascii="Calibri" w:eastAsia="Calibri" w:hAnsi="Calibri" w:cs="Calibri"/>
        </w:rPr>
        <w:t>Section 1.1.2</w:t>
      </w:r>
      <w:r w:rsidRPr="2FFA86F5">
        <w:rPr>
          <w:rFonts w:ascii="Calibri" w:eastAsia="Calibri" w:hAnsi="Calibri" w:cs="Calibri"/>
          <w:lang w:val="en-GB"/>
        </w:rPr>
        <w:t>—</w:t>
      </w:r>
      <w:r w:rsidRPr="614D0F69">
        <w:rPr>
          <w:rFonts w:ascii="Calibri" w:eastAsia="Calibri" w:hAnsi="Calibri" w:cs="Calibri"/>
        </w:rPr>
        <w:t xml:space="preserve">2 of the Code defines </w:t>
      </w:r>
      <w:r w:rsidRPr="0C166FE9">
        <w:rPr>
          <w:rFonts w:ascii="Calibri" w:eastAsia="Calibri" w:hAnsi="Calibri" w:cs="Calibri"/>
          <w:b/>
        </w:rPr>
        <w:t>food produced using gene technology</w:t>
      </w:r>
      <w:r w:rsidRPr="614D0F69">
        <w:rPr>
          <w:rFonts w:ascii="Calibri" w:eastAsia="Calibri" w:hAnsi="Calibri" w:cs="Calibri"/>
        </w:rPr>
        <w:t xml:space="preserve"> as a </w:t>
      </w:r>
      <w:r w:rsidRPr="0C166FE9">
        <w:rPr>
          <w:rFonts w:ascii="Calibri" w:eastAsia="Calibri" w:hAnsi="Calibri" w:cs="Calibri"/>
          <w:i/>
        </w:rPr>
        <w:t>food which has been derived or developed from an organism which has been modified by gene technology.</w:t>
      </w:r>
      <w:r w:rsidRPr="614D0F69">
        <w:rPr>
          <w:rFonts w:ascii="Calibri" w:eastAsia="Calibri" w:hAnsi="Calibri" w:cs="Calibri"/>
        </w:rPr>
        <w:t xml:space="preserve"> </w:t>
      </w:r>
      <w:r w:rsidRPr="0C166FE9">
        <w:rPr>
          <w:rFonts w:ascii="Calibri" w:eastAsia="Calibri" w:hAnsi="Calibri" w:cs="Calibri"/>
          <w:b/>
        </w:rPr>
        <w:t>Gene technology</w:t>
      </w:r>
      <w:r w:rsidRPr="614D0F69">
        <w:rPr>
          <w:rFonts w:ascii="Calibri" w:eastAsia="Calibri" w:hAnsi="Calibri" w:cs="Calibri"/>
        </w:rPr>
        <w:t xml:space="preserve"> is defined as</w:t>
      </w:r>
      <w:r w:rsidRPr="0C166FE9">
        <w:rPr>
          <w:rFonts w:ascii="Calibri" w:eastAsia="Calibri" w:hAnsi="Calibri" w:cs="Calibri"/>
          <w:i/>
        </w:rPr>
        <w:t xml:space="preserve"> recombinant DNA techniques used to alter the heritable genetic material of living cells or organisms.  </w:t>
      </w:r>
    </w:p>
    <w:p w14:paraId="36A1FF5F" w14:textId="265B6612" w:rsidR="0776CB95" w:rsidRDefault="0776CB95" w:rsidP="363B048F">
      <w:pPr>
        <w:spacing w:line="257" w:lineRule="auto"/>
        <w:rPr>
          <w:rFonts w:ascii="Calibri" w:eastAsia="Calibri" w:hAnsi="Calibri" w:cs="Calibri"/>
        </w:rPr>
      </w:pPr>
      <w:r w:rsidRPr="54E86D5D">
        <w:rPr>
          <w:rFonts w:ascii="Calibri" w:eastAsia="Calibri" w:hAnsi="Calibri" w:cs="Calibri"/>
        </w:rPr>
        <w:t>FSANZ is in the process of reviewing the definitions for food produced using gene technology and gene technology under Proposal P1055 – Definitions for gene technology and new breeding techniques. In the meantime, the current Code provisions for food produced using gene technology apply.</w:t>
      </w:r>
      <w:r w:rsidR="327F609E" w:rsidRPr="0C166FE9">
        <w:rPr>
          <w:rFonts w:ascii="Calibri" w:eastAsia="Calibri" w:hAnsi="Calibri" w:cs="Calibri"/>
        </w:rPr>
        <w:t xml:space="preserve">  </w:t>
      </w:r>
    </w:p>
    <w:p w14:paraId="6DEC157E" w14:textId="27DCA52B" w:rsidR="0776CB95" w:rsidRDefault="0776CB95" w:rsidP="363B048F">
      <w:pPr>
        <w:spacing w:line="257" w:lineRule="auto"/>
        <w:rPr>
          <w:rFonts w:ascii="Calibri" w:eastAsia="Calibri" w:hAnsi="Calibri" w:cs="Calibri"/>
        </w:rPr>
      </w:pPr>
      <w:r w:rsidRPr="54E86D5D">
        <w:rPr>
          <w:rFonts w:ascii="Calibri" w:eastAsia="Calibri" w:hAnsi="Calibri" w:cs="Calibri"/>
        </w:rPr>
        <w:t>Unless expressly permitted, food is prohibited from sale if it is a food produced using gene technology or contains food produced using gene technology as an ingredient or component (</w:t>
      </w:r>
      <w:r w:rsidR="594D6204" w:rsidRPr="6A31150C">
        <w:rPr>
          <w:rFonts w:ascii="Calibri" w:eastAsia="Calibri" w:hAnsi="Calibri" w:cs="Calibri"/>
          <w:lang w:val="en-GB"/>
        </w:rPr>
        <w:t>Paragraph 1.1.1—10(5</w:t>
      </w:r>
      <w:r w:rsidR="594D6204" w:rsidRPr="65096A61">
        <w:rPr>
          <w:rFonts w:ascii="Calibri" w:eastAsia="Calibri" w:hAnsi="Calibri" w:cs="Calibri"/>
          <w:lang w:val="en-GB"/>
        </w:rPr>
        <w:t>)(c)</w:t>
      </w:r>
      <w:r w:rsidR="594D6204" w:rsidRPr="6A31150C">
        <w:rPr>
          <w:rFonts w:ascii="Calibri" w:eastAsia="Calibri" w:hAnsi="Calibri" w:cs="Calibri"/>
          <w:lang w:val="en-GB"/>
        </w:rPr>
        <w:t xml:space="preserve"> </w:t>
      </w:r>
      <w:r w:rsidR="2B143312" w:rsidRPr="4B2E392E">
        <w:rPr>
          <w:rFonts w:ascii="Calibri" w:eastAsia="Calibri" w:hAnsi="Calibri" w:cs="Calibri"/>
          <w:lang w:val="en-GB"/>
        </w:rPr>
        <w:t>and</w:t>
      </w:r>
      <w:r w:rsidR="2B143312" w:rsidRPr="1670220A">
        <w:rPr>
          <w:rFonts w:ascii="Calibri" w:eastAsia="Calibri" w:hAnsi="Calibri" w:cs="Calibri"/>
          <w:lang w:val="en-GB"/>
        </w:rPr>
        <w:t xml:space="preserve"> 1.1.1—10(</w:t>
      </w:r>
      <w:r w:rsidR="2B143312" w:rsidRPr="013C3959">
        <w:rPr>
          <w:rFonts w:ascii="Calibri" w:eastAsia="Calibri" w:hAnsi="Calibri" w:cs="Calibri"/>
          <w:lang w:val="en-GB"/>
        </w:rPr>
        <w:t>6)(</w:t>
      </w:r>
      <w:r w:rsidR="2B143312" w:rsidRPr="626A2535">
        <w:rPr>
          <w:rFonts w:ascii="Calibri" w:eastAsia="Calibri" w:hAnsi="Calibri" w:cs="Calibri"/>
          <w:lang w:val="en-GB"/>
        </w:rPr>
        <w:t>g</w:t>
      </w:r>
      <w:r w:rsidR="2B143312" w:rsidRPr="1798CF0A">
        <w:rPr>
          <w:rFonts w:ascii="Calibri" w:eastAsia="Calibri" w:hAnsi="Calibri" w:cs="Calibri"/>
          <w:lang w:val="en-GB"/>
        </w:rPr>
        <w:t>)</w:t>
      </w:r>
      <w:r w:rsidR="2B143312" w:rsidRPr="3A8142CD">
        <w:rPr>
          <w:rFonts w:ascii="Calibri" w:eastAsia="Calibri" w:hAnsi="Calibri" w:cs="Calibri"/>
          <w:lang w:val="en-GB"/>
        </w:rPr>
        <w:t xml:space="preserve"> </w:t>
      </w:r>
      <w:r w:rsidR="2B143312" w:rsidRPr="5DD358D4">
        <w:rPr>
          <w:rFonts w:ascii="Calibri" w:eastAsia="Calibri" w:hAnsi="Calibri" w:cs="Calibri"/>
          <w:lang w:val="en-GB"/>
        </w:rPr>
        <w:t xml:space="preserve">of the </w:t>
      </w:r>
      <w:r w:rsidR="2B143312" w:rsidRPr="61E03757">
        <w:rPr>
          <w:rFonts w:ascii="Calibri" w:eastAsia="Calibri" w:hAnsi="Calibri" w:cs="Calibri"/>
          <w:lang w:val="en-GB"/>
        </w:rPr>
        <w:t>Code</w:t>
      </w:r>
      <w:r w:rsidR="6641E6DA" w:rsidRPr="5DD358D4">
        <w:rPr>
          <w:rFonts w:ascii="Calibri" w:eastAsia="Calibri" w:hAnsi="Calibri" w:cs="Calibri"/>
        </w:rPr>
        <w:t>).</w:t>
      </w:r>
      <w:r w:rsidRPr="54E86D5D">
        <w:rPr>
          <w:rFonts w:ascii="Calibri" w:eastAsia="Calibri" w:hAnsi="Calibri" w:cs="Calibri"/>
        </w:rPr>
        <w:t xml:space="preserve"> Permitted foods produced using gene technology are listed in Schedule 26 of the Code, unless they are used as a processing aid or food additive, in which case they are listed in the relevant schedules related to those substances. </w:t>
      </w:r>
      <w:r w:rsidR="6444FE96" w:rsidRPr="0C166FE9">
        <w:rPr>
          <w:rFonts w:ascii="Calibri" w:eastAsia="Calibri" w:hAnsi="Calibri" w:cs="Calibri"/>
        </w:rPr>
        <w:t xml:space="preserve">Nutritive substances </w:t>
      </w:r>
      <w:r w:rsidR="1E173299" w:rsidRPr="0C166FE9">
        <w:rPr>
          <w:rFonts w:ascii="Calibri" w:eastAsia="Calibri" w:hAnsi="Calibri" w:cs="Calibri"/>
        </w:rPr>
        <w:t>permitted for use in infant formula products</w:t>
      </w:r>
      <w:r w:rsidRPr="54E86D5D">
        <w:rPr>
          <w:rFonts w:ascii="Calibri" w:eastAsia="Calibri" w:hAnsi="Calibri" w:cs="Calibri"/>
        </w:rPr>
        <w:t xml:space="preserve"> that are food produced using gene technology are listed in Schedule 26. Standard 1.5.2 also sets out the labelling provisions for permitted food produced using gene technology.</w:t>
      </w:r>
    </w:p>
    <w:p w14:paraId="60016781" w14:textId="02611503" w:rsidR="0776CB95" w:rsidRDefault="4AC2A05C" w:rsidP="363B048F">
      <w:pPr>
        <w:spacing w:line="257" w:lineRule="auto"/>
        <w:rPr>
          <w:rFonts w:ascii="Calibri" w:eastAsia="Calibri" w:hAnsi="Calibri" w:cs="Calibri"/>
        </w:rPr>
      </w:pPr>
      <w:r w:rsidRPr="00E1A994">
        <w:rPr>
          <w:rFonts w:ascii="Calibri" w:eastAsia="Calibri" w:hAnsi="Calibri" w:cs="Calibri"/>
        </w:rPr>
        <w:t xml:space="preserve">For example, </w:t>
      </w:r>
      <w:proofErr w:type="gramStart"/>
      <w:r w:rsidRPr="00E1A994">
        <w:rPr>
          <w:rFonts w:ascii="Calibri" w:eastAsia="Calibri" w:hAnsi="Calibri" w:cs="Calibri"/>
        </w:rPr>
        <w:t>a</w:t>
      </w:r>
      <w:r w:rsidR="2AAB824A" w:rsidRPr="00E1A994">
        <w:rPr>
          <w:rFonts w:ascii="Calibri" w:eastAsia="Calibri" w:hAnsi="Calibri" w:cs="Calibri"/>
        </w:rPr>
        <w:t xml:space="preserve"> number of</w:t>
      </w:r>
      <w:proofErr w:type="gramEnd"/>
      <w:r w:rsidR="2AAB824A" w:rsidRPr="00E1A994">
        <w:rPr>
          <w:rFonts w:ascii="Calibri" w:eastAsia="Calibri" w:hAnsi="Calibri" w:cs="Calibri"/>
        </w:rPr>
        <w:t xml:space="preserve"> human identical milk oligosaccharides produced by </w:t>
      </w:r>
      <w:r w:rsidR="039EA3DE" w:rsidRPr="00E1A994">
        <w:rPr>
          <w:rFonts w:ascii="Calibri" w:eastAsia="Calibri" w:hAnsi="Calibri" w:cs="Calibri"/>
        </w:rPr>
        <w:t>precision</w:t>
      </w:r>
      <w:r w:rsidR="2AAB824A" w:rsidRPr="00E1A994">
        <w:rPr>
          <w:rFonts w:ascii="Calibri" w:eastAsia="Calibri" w:hAnsi="Calibri" w:cs="Calibri"/>
        </w:rPr>
        <w:t xml:space="preserve"> fermentation are already permitted in the Code to be used as a nutritive substance and as food produced using </w:t>
      </w:r>
      <w:r w:rsidR="2AAB824A" w:rsidRPr="00E1A994">
        <w:rPr>
          <w:rFonts w:ascii="Calibri" w:eastAsia="Calibri" w:hAnsi="Calibri" w:cs="Calibri"/>
        </w:rPr>
        <w:lastRenderedPageBreak/>
        <w:t>gene technology.</w:t>
      </w:r>
      <w:r w:rsidR="5BAD4F9C" w:rsidRPr="00E1A994">
        <w:rPr>
          <w:rFonts w:ascii="Calibri" w:eastAsia="Calibri" w:hAnsi="Calibri" w:cs="Calibri"/>
        </w:rPr>
        <w:t xml:space="preserve"> It is important t</w:t>
      </w:r>
      <w:r w:rsidR="4D10B1DD" w:rsidRPr="00E1A994">
        <w:rPr>
          <w:rFonts w:ascii="Calibri" w:eastAsia="Calibri" w:hAnsi="Calibri" w:cs="Calibri"/>
        </w:rPr>
        <w:t>o</w:t>
      </w:r>
      <w:r w:rsidR="5BAD4F9C" w:rsidRPr="00E1A994">
        <w:rPr>
          <w:rFonts w:ascii="Calibri" w:eastAsia="Calibri" w:hAnsi="Calibri" w:cs="Calibri"/>
        </w:rPr>
        <w:t xml:space="preserve"> highlight that</w:t>
      </w:r>
      <w:r w:rsidR="4D10B1DD" w:rsidRPr="00E1A994">
        <w:rPr>
          <w:rFonts w:ascii="Calibri" w:eastAsia="Calibri" w:hAnsi="Calibri" w:cs="Calibri"/>
        </w:rPr>
        <w:t xml:space="preserve"> permission for these substances under Schedule 26</w:t>
      </w:r>
      <w:r w:rsidR="24F5AF8B" w:rsidRPr="00E1A994">
        <w:rPr>
          <w:rFonts w:ascii="Calibri" w:eastAsia="Calibri" w:hAnsi="Calibri" w:cs="Calibri"/>
        </w:rPr>
        <w:t xml:space="preserve"> </w:t>
      </w:r>
      <w:r w:rsidR="268B5A85" w:rsidRPr="00E1A994">
        <w:rPr>
          <w:rFonts w:ascii="Calibri" w:eastAsia="Calibri" w:hAnsi="Calibri" w:cs="Calibri"/>
        </w:rPr>
        <w:t>are</w:t>
      </w:r>
      <w:r w:rsidR="24F5AF8B" w:rsidRPr="00E1A994">
        <w:rPr>
          <w:rFonts w:ascii="Calibri" w:eastAsia="Calibri" w:hAnsi="Calibri" w:cs="Calibri"/>
        </w:rPr>
        <w:t xml:space="preserve"> </w:t>
      </w:r>
      <w:r w:rsidR="5B5835C6" w:rsidRPr="00E1A994">
        <w:rPr>
          <w:rFonts w:ascii="Calibri" w:eastAsia="Calibri" w:hAnsi="Calibri" w:cs="Calibri"/>
        </w:rPr>
        <w:t>subject to conditions of use, which include</w:t>
      </w:r>
      <w:r w:rsidR="2BEFEF7B" w:rsidRPr="00E1A994">
        <w:rPr>
          <w:rFonts w:ascii="Calibri" w:eastAsia="Calibri" w:hAnsi="Calibri" w:cs="Calibri"/>
        </w:rPr>
        <w:t>s</w:t>
      </w:r>
      <w:r w:rsidR="1C1594BC" w:rsidRPr="00E1A994">
        <w:rPr>
          <w:rFonts w:ascii="Calibri" w:eastAsia="Calibri" w:hAnsi="Calibri" w:cs="Calibri"/>
        </w:rPr>
        <w:t xml:space="preserve"> that they may only be added to infant formula products</w:t>
      </w:r>
      <w:proofErr w:type="gramStart"/>
      <w:r w:rsidR="0D92227A" w:rsidRPr="00E1A994">
        <w:rPr>
          <w:rFonts w:ascii="Calibri" w:eastAsia="Calibri" w:hAnsi="Calibri" w:cs="Calibri"/>
        </w:rPr>
        <w:t xml:space="preserve">. </w:t>
      </w:r>
      <w:r w:rsidR="75E4AD7D" w:rsidRPr="00E1A994">
        <w:rPr>
          <w:rFonts w:ascii="Calibri" w:eastAsia="Calibri" w:hAnsi="Calibri" w:cs="Calibri"/>
        </w:rPr>
        <w:t>.</w:t>
      </w:r>
      <w:proofErr w:type="gramEnd"/>
      <w:r w:rsidR="75E4AD7D" w:rsidRPr="00E1A994">
        <w:rPr>
          <w:rFonts w:ascii="Calibri" w:eastAsia="Calibri" w:hAnsi="Calibri" w:cs="Calibri"/>
        </w:rPr>
        <w:t xml:space="preserve"> </w:t>
      </w:r>
      <w:r w:rsidR="77F7E09A" w:rsidRPr="00E1A994">
        <w:rPr>
          <w:rFonts w:ascii="Calibri" w:eastAsia="Calibri" w:hAnsi="Calibri" w:cs="Calibri"/>
        </w:rPr>
        <w:t>As</w:t>
      </w:r>
      <w:r w:rsidR="75E4AD7D" w:rsidRPr="00E1A994">
        <w:rPr>
          <w:rFonts w:ascii="Calibri" w:eastAsia="Calibri" w:hAnsi="Calibri" w:cs="Calibri"/>
        </w:rPr>
        <w:t xml:space="preserve"> </w:t>
      </w:r>
      <w:r w:rsidR="7EA5970A" w:rsidRPr="00E1A994">
        <w:rPr>
          <w:rFonts w:ascii="Calibri" w:eastAsia="Calibri" w:hAnsi="Calibri" w:cs="Calibri"/>
        </w:rPr>
        <w:t xml:space="preserve">precision fermentation technology </w:t>
      </w:r>
      <w:r w:rsidR="77F7E09A" w:rsidRPr="00E1A994">
        <w:rPr>
          <w:rFonts w:ascii="Calibri" w:eastAsia="Calibri" w:hAnsi="Calibri" w:cs="Calibri"/>
        </w:rPr>
        <w:t>is likely</w:t>
      </w:r>
      <w:r w:rsidR="7EA5970A" w:rsidRPr="00E1A994">
        <w:rPr>
          <w:rFonts w:ascii="Calibri" w:eastAsia="Calibri" w:hAnsi="Calibri" w:cs="Calibri"/>
        </w:rPr>
        <w:t xml:space="preserve"> to advance and </w:t>
      </w:r>
      <w:r w:rsidR="77F7E09A" w:rsidRPr="00E1A994">
        <w:rPr>
          <w:rFonts w:ascii="Calibri" w:eastAsia="Calibri" w:hAnsi="Calibri" w:cs="Calibri"/>
        </w:rPr>
        <w:t>expand into other</w:t>
      </w:r>
      <w:r w:rsidR="7EA5970A" w:rsidRPr="00E1A994">
        <w:rPr>
          <w:rFonts w:ascii="Calibri" w:eastAsia="Calibri" w:hAnsi="Calibri" w:cs="Calibri"/>
        </w:rPr>
        <w:t xml:space="preserve"> </w:t>
      </w:r>
      <w:r w:rsidR="10B2C861" w:rsidRPr="00E1A994">
        <w:rPr>
          <w:rFonts w:ascii="Calibri" w:eastAsia="Calibri" w:hAnsi="Calibri" w:cs="Calibri"/>
        </w:rPr>
        <w:t>human milk subcomponents</w:t>
      </w:r>
      <w:r w:rsidR="77F7E09A" w:rsidRPr="00E1A994">
        <w:rPr>
          <w:rFonts w:ascii="Calibri" w:eastAsia="Calibri" w:hAnsi="Calibri" w:cs="Calibri"/>
        </w:rPr>
        <w:t xml:space="preserve">, </w:t>
      </w:r>
      <w:r w:rsidR="252BF090" w:rsidRPr="00E1A994">
        <w:rPr>
          <w:rFonts w:ascii="Calibri" w:eastAsia="Calibri" w:hAnsi="Calibri" w:cs="Calibri"/>
        </w:rPr>
        <w:t xml:space="preserve">it will be important to consider whether </w:t>
      </w:r>
      <w:r w:rsidR="32AF2428" w:rsidRPr="00E1A994">
        <w:rPr>
          <w:rFonts w:ascii="Calibri" w:eastAsia="Calibri" w:hAnsi="Calibri" w:cs="Calibri"/>
        </w:rPr>
        <w:t>such conditions of use remain appropriate</w:t>
      </w:r>
      <w:r w:rsidR="13FD8314" w:rsidRPr="00E1A994">
        <w:rPr>
          <w:rFonts w:ascii="Calibri" w:eastAsia="Calibri" w:hAnsi="Calibri" w:cs="Calibri"/>
        </w:rPr>
        <w:t>.</w:t>
      </w:r>
      <w:r w:rsidR="3E1F4D05" w:rsidRPr="00E1A994">
        <w:rPr>
          <w:rFonts w:ascii="Calibri" w:eastAsia="Calibri" w:hAnsi="Calibri" w:cs="Calibri"/>
        </w:rPr>
        <w:t xml:space="preserve"> </w:t>
      </w:r>
    </w:p>
    <w:p w14:paraId="28717D93" w14:textId="66F4CE0A" w:rsidR="59C4C825" w:rsidRDefault="110F784C" w:rsidP="0C166FE9">
      <w:pPr>
        <w:pStyle w:val="Heading3"/>
        <w:spacing w:before="240"/>
      </w:pPr>
      <w:r>
        <w:t>Standard 1.5.1 Novel foods</w:t>
      </w:r>
    </w:p>
    <w:p w14:paraId="763771AB" w14:textId="4153EAE6" w:rsidR="1D69843D" w:rsidRDefault="389AE3E8" w:rsidP="1D69843D">
      <w:pPr>
        <w:spacing w:before="120" w:after="120" w:line="240" w:lineRule="auto"/>
        <w:contextualSpacing/>
        <w:rPr>
          <w:rFonts w:ascii="Calibri" w:eastAsia="Calibri" w:hAnsi="Calibri" w:cs="Calibri"/>
          <w:lang w:val="en-GB"/>
        </w:rPr>
      </w:pPr>
      <w:r w:rsidRPr="1D69843D">
        <w:rPr>
          <w:rFonts w:ascii="Calibri" w:eastAsia="Calibri" w:hAnsi="Calibri" w:cs="Calibri"/>
          <w:lang w:val="en-GB"/>
        </w:rPr>
        <w:t>Paragraphs 1.1.1—10(5)(b) and 1.1.1—10(6)(f) of the Code provide that, unless expressly permitted by the Code, a food offered for retail sale must not be a</w:t>
      </w:r>
      <w:r w:rsidRPr="647E42FB">
        <w:rPr>
          <w:rFonts w:ascii="Calibri" w:eastAsia="Calibri" w:hAnsi="Calibri" w:cs="Calibri"/>
          <w:lang w:val="en-GB"/>
        </w:rPr>
        <w:t xml:space="preserve"> novel food</w:t>
      </w:r>
      <w:r w:rsidRPr="1D69843D">
        <w:rPr>
          <w:rFonts w:ascii="Calibri" w:eastAsia="Calibri" w:hAnsi="Calibri" w:cs="Calibri"/>
          <w:lang w:val="en-GB"/>
        </w:rPr>
        <w:t xml:space="preserve"> or have a novel food as an ingredient.</w:t>
      </w:r>
    </w:p>
    <w:p w14:paraId="18C64DA4" w14:textId="4DF8A657" w:rsidR="1D69843D" w:rsidRDefault="1D69843D" w:rsidP="1D69843D">
      <w:pPr>
        <w:spacing w:before="120" w:after="120" w:line="240" w:lineRule="auto"/>
        <w:contextualSpacing/>
        <w:rPr>
          <w:rFonts w:ascii="Calibri" w:eastAsia="Calibri" w:hAnsi="Calibri" w:cs="Calibri"/>
          <w:lang w:val="en-GB"/>
        </w:rPr>
      </w:pPr>
    </w:p>
    <w:p w14:paraId="5F968C00" w14:textId="0292CA7B" w:rsidR="59C4C825" w:rsidRDefault="5C357A26" w:rsidP="0C166FE9">
      <w:pPr>
        <w:spacing w:before="120" w:after="120" w:line="240" w:lineRule="auto"/>
        <w:contextualSpacing/>
        <w:rPr>
          <w:rFonts w:ascii="Calibri" w:eastAsia="Calibri" w:hAnsi="Calibri" w:cs="Calibri"/>
          <w:i/>
          <w:iCs/>
        </w:rPr>
      </w:pPr>
      <w:r w:rsidRPr="0C166FE9">
        <w:rPr>
          <w:rFonts w:ascii="Calibri" w:eastAsia="Calibri" w:hAnsi="Calibri" w:cs="Calibri"/>
        </w:rPr>
        <w:t>Section 1.1.2</w:t>
      </w:r>
      <w:r w:rsidRPr="0C166FE9">
        <w:rPr>
          <w:rFonts w:ascii="Calibri" w:eastAsia="Calibri" w:hAnsi="Calibri" w:cs="Calibri"/>
          <w:lang w:val="en-GB"/>
        </w:rPr>
        <w:t>—8</w:t>
      </w:r>
      <w:r w:rsidRPr="0C166FE9">
        <w:rPr>
          <w:rFonts w:ascii="Calibri" w:eastAsia="Calibri" w:hAnsi="Calibri" w:cs="Calibri"/>
        </w:rPr>
        <w:t xml:space="preserve"> of the Code defines </w:t>
      </w:r>
      <w:r w:rsidRPr="0C166FE9">
        <w:rPr>
          <w:rFonts w:ascii="Calibri" w:eastAsia="Calibri" w:hAnsi="Calibri" w:cs="Calibri"/>
          <w:b/>
          <w:bCs/>
        </w:rPr>
        <w:t xml:space="preserve">novel food </w:t>
      </w:r>
      <w:r w:rsidRPr="0C166FE9">
        <w:rPr>
          <w:rFonts w:ascii="Calibri" w:eastAsia="Calibri" w:hAnsi="Calibri" w:cs="Calibri"/>
        </w:rPr>
        <w:t xml:space="preserve">as a </w:t>
      </w:r>
      <w:r w:rsidRPr="0C166FE9">
        <w:rPr>
          <w:rFonts w:ascii="Calibri" w:eastAsia="Calibri" w:hAnsi="Calibri" w:cs="Calibri"/>
          <w:i/>
          <w:iCs/>
          <w:color w:val="000000" w:themeColor="text1"/>
          <w:lang w:val="en-NZ"/>
        </w:rPr>
        <w:t>non-traditional food that requires an assessment of the public health and safety considerations</w:t>
      </w:r>
      <w:r w:rsidRPr="0C166FE9">
        <w:rPr>
          <w:rFonts w:ascii="Calibri" w:eastAsia="Calibri" w:hAnsi="Calibri" w:cs="Calibri"/>
          <w:color w:val="000000" w:themeColor="text1"/>
          <w:lang w:val="en-NZ"/>
        </w:rPr>
        <w:t xml:space="preserve"> having regard to any of the following (see subsection 1.1.2—8(1)): </w:t>
      </w:r>
    </w:p>
    <w:p w14:paraId="47B7C78D" w14:textId="7F15115D"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the potential for adverse effects in humans </w:t>
      </w:r>
    </w:p>
    <w:p w14:paraId="59B662EC" w14:textId="5C4FF4FD"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the composition or structure of the food </w:t>
      </w:r>
    </w:p>
    <w:p w14:paraId="72D86CFD" w14:textId="1133D3D6"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the process by which the food has been </w:t>
      </w:r>
      <w:proofErr w:type="gramStart"/>
      <w:r w:rsidRPr="0C166FE9">
        <w:rPr>
          <w:rFonts w:ascii="Calibri" w:eastAsia="Calibri" w:hAnsi="Calibri" w:cs="Calibri"/>
          <w:lang w:val="en-GB"/>
        </w:rPr>
        <w:t>prepared</w:t>
      </w:r>
      <w:proofErr w:type="gramEnd"/>
      <w:r w:rsidRPr="0C166FE9">
        <w:rPr>
          <w:rFonts w:ascii="Calibri" w:eastAsia="Calibri" w:hAnsi="Calibri" w:cs="Calibri"/>
          <w:lang w:val="en-GB"/>
        </w:rPr>
        <w:t xml:space="preserve"> </w:t>
      </w:r>
    </w:p>
    <w:p w14:paraId="7CA13678" w14:textId="2EC24889"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the source from which it is </w:t>
      </w:r>
      <w:proofErr w:type="gramStart"/>
      <w:r w:rsidRPr="0C166FE9">
        <w:rPr>
          <w:rFonts w:ascii="Calibri" w:eastAsia="Calibri" w:hAnsi="Calibri" w:cs="Calibri"/>
          <w:lang w:val="en-GB"/>
        </w:rPr>
        <w:t>derived</w:t>
      </w:r>
      <w:proofErr w:type="gramEnd"/>
      <w:r w:rsidRPr="0C166FE9">
        <w:rPr>
          <w:rFonts w:ascii="Calibri" w:eastAsia="Calibri" w:hAnsi="Calibri" w:cs="Calibri"/>
          <w:lang w:val="en-GB"/>
        </w:rPr>
        <w:t xml:space="preserve"> </w:t>
      </w:r>
    </w:p>
    <w:p w14:paraId="7D970F9F" w14:textId="148BC42B"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patterns and levels of consumption of the food </w:t>
      </w:r>
    </w:p>
    <w:p w14:paraId="1CB2BC66" w14:textId="593F7CF9"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any other relevant matters. </w:t>
      </w:r>
    </w:p>
    <w:p w14:paraId="69AE0E69" w14:textId="5CEBC184" w:rsidR="59C4C825" w:rsidRDefault="5C357A26" w:rsidP="0C166FE9">
      <w:pPr>
        <w:spacing w:before="120" w:after="120" w:line="240" w:lineRule="auto"/>
        <w:contextualSpacing/>
      </w:pPr>
      <w:r w:rsidRPr="0C166FE9">
        <w:rPr>
          <w:rFonts w:ascii="Calibri" w:eastAsia="Calibri" w:hAnsi="Calibri" w:cs="Calibri"/>
          <w:color w:val="000000" w:themeColor="text1"/>
          <w:lang w:val="en-NZ"/>
        </w:rPr>
        <w:t xml:space="preserve"> </w:t>
      </w:r>
      <w:r w:rsidRPr="0C166FE9">
        <w:rPr>
          <w:rFonts w:ascii="Calibri" w:eastAsia="Calibri" w:hAnsi="Calibri" w:cs="Calibri"/>
          <w:i/>
          <w:iCs/>
          <w:color w:val="000000" w:themeColor="text1"/>
          <w:lang w:val="en-NZ"/>
        </w:rPr>
        <w:t>Non-traditional food</w:t>
      </w:r>
      <w:r w:rsidRPr="0C166FE9">
        <w:rPr>
          <w:rFonts w:ascii="Calibri" w:eastAsia="Calibri" w:hAnsi="Calibri" w:cs="Calibri"/>
          <w:color w:val="000000" w:themeColor="text1"/>
          <w:lang w:val="en-NZ"/>
        </w:rPr>
        <w:t xml:space="preserve"> is defined as any of the following (see also subsection 1.1.2—8(1)): </w:t>
      </w:r>
    </w:p>
    <w:p w14:paraId="496AA4D0" w14:textId="2E37D490"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a food that does not have a history of human consumption in Australia or New Zealand, or </w:t>
      </w:r>
    </w:p>
    <w:p w14:paraId="2BE31486" w14:textId="5D5A77D0"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a substance derived from a food, where that substance does not have a history of human consumption in Australia or New Zealand other than as a component of that food, or </w:t>
      </w:r>
    </w:p>
    <w:p w14:paraId="6B5C1A1A" w14:textId="4152A023"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any other substance, where that substance, or the source from which it is derived, does not have a history of human consumption as a food in Australia or New Zealand. </w:t>
      </w:r>
    </w:p>
    <w:p w14:paraId="5D5C5602" w14:textId="41CDF0DE" w:rsidR="59C4C825" w:rsidRDefault="5C357A26" w:rsidP="0C166FE9">
      <w:pPr>
        <w:spacing w:before="120" w:after="120" w:line="240" w:lineRule="auto"/>
        <w:contextualSpacing/>
        <w:rPr>
          <w:rFonts w:ascii="Calibri" w:eastAsia="Calibri" w:hAnsi="Calibri" w:cs="Calibri"/>
          <w:color w:val="000000" w:themeColor="text1"/>
          <w:lang w:val="en-NZ"/>
        </w:rPr>
      </w:pPr>
      <w:r w:rsidRPr="0C166FE9">
        <w:rPr>
          <w:rFonts w:ascii="Calibri" w:eastAsia="Calibri" w:hAnsi="Calibri" w:cs="Calibri"/>
          <w:color w:val="000000" w:themeColor="text1"/>
          <w:lang w:val="en-NZ"/>
        </w:rPr>
        <w:t xml:space="preserve">For the purposes of the definition of </w:t>
      </w:r>
      <w:r w:rsidRPr="0C166FE9">
        <w:rPr>
          <w:rFonts w:ascii="Calibri" w:eastAsia="Calibri" w:hAnsi="Calibri" w:cs="Calibri"/>
          <w:i/>
          <w:iCs/>
          <w:color w:val="000000" w:themeColor="text1"/>
          <w:lang w:val="en-NZ"/>
        </w:rPr>
        <w:t>novel food</w:t>
      </w:r>
      <w:r w:rsidRPr="0C166FE9">
        <w:rPr>
          <w:rFonts w:ascii="Calibri" w:eastAsia="Calibri" w:hAnsi="Calibri" w:cs="Calibri"/>
          <w:color w:val="000000" w:themeColor="text1"/>
          <w:lang w:val="en-NZ"/>
        </w:rPr>
        <w:t xml:space="preserve">, neither of the following constitutes a history of human consumption in Australia or New Zealand (see subsection 1.1.2—8(2)): </w:t>
      </w:r>
    </w:p>
    <w:p w14:paraId="62507BB8" w14:textId="716DBFD5" w:rsidR="59C4C825" w:rsidRDefault="5C357A26" w:rsidP="0C166FE9">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 xml:space="preserve">the presence of a food in a food for special medical purposes </w:t>
      </w:r>
    </w:p>
    <w:p w14:paraId="59F9A79C" w14:textId="108B6CBD" w:rsidR="59C4C825" w:rsidRDefault="5C357A26" w:rsidP="7E499A1D">
      <w:pPr>
        <w:pStyle w:val="ListParagraph"/>
        <w:numPr>
          <w:ilvl w:val="0"/>
          <w:numId w:val="25"/>
        </w:numPr>
        <w:spacing w:before="120" w:after="120" w:line="240" w:lineRule="auto"/>
        <w:rPr>
          <w:rFonts w:ascii="Calibri" w:eastAsia="Calibri" w:hAnsi="Calibri" w:cs="Calibri"/>
          <w:lang w:val="en-GB"/>
        </w:rPr>
      </w:pPr>
      <w:r w:rsidRPr="0C166FE9">
        <w:rPr>
          <w:rFonts w:ascii="Calibri" w:eastAsia="Calibri" w:hAnsi="Calibri" w:cs="Calibri"/>
          <w:lang w:val="en-GB"/>
        </w:rPr>
        <w:t>the use of a food as a food for special medical purposes.</w:t>
      </w:r>
    </w:p>
    <w:p w14:paraId="116E1E2B" w14:textId="6CC5BE74" w:rsidR="7E499A1D" w:rsidRDefault="7E499A1D" w:rsidP="7E499A1D">
      <w:pPr>
        <w:spacing w:before="120" w:after="120" w:line="240" w:lineRule="auto"/>
        <w:rPr>
          <w:rFonts w:ascii="Calibri" w:eastAsia="Calibri" w:hAnsi="Calibri" w:cs="Calibri"/>
          <w:lang w:val="en-GB"/>
        </w:rPr>
      </w:pPr>
    </w:p>
    <w:p w14:paraId="28602C44" w14:textId="66F1C97F" w:rsidR="59C4C825" w:rsidRDefault="0B56FCF3" w:rsidP="0C166FE9">
      <w:pPr>
        <w:spacing w:before="120" w:after="120"/>
        <w:contextualSpacing/>
        <w:rPr>
          <w:rFonts w:ascii="Calibri" w:eastAsia="Calibri" w:hAnsi="Calibri" w:cs="Calibri"/>
          <w:lang w:val="en-NZ"/>
        </w:rPr>
      </w:pPr>
      <w:r w:rsidRPr="0C166FE9">
        <w:rPr>
          <w:rFonts w:ascii="Calibri" w:eastAsia="Calibri" w:hAnsi="Calibri" w:cs="Calibri"/>
          <w:lang w:val="en-NZ"/>
        </w:rPr>
        <w:t xml:space="preserve">Section 1.5.1—3 of Standard 1.5.1 – Novel foods, permits a food offered for retail sale to consist of, or have as an ingredient, a novel food that: </w:t>
      </w:r>
    </w:p>
    <w:p w14:paraId="3CA08D6F" w14:textId="0E2BEB7C" w:rsidR="59C4C825" w:rsidRDefault="0B56FCF3" w:rsidP="0C166FE9">
      <w:pPr>
        <w:pStyle w:val="ListParagraph"/>
        <w:numPr>
          <w:ilvl w:val="0"/>
          <w:numId w:val="14"/>
        </w:numPr>
        <w:spacing w:before="120" w:after="120"/>
        <w:rPr>
          <w:rFonts w:ascii="Calibri" w:eastAsia="Calibri" w:hAnsi="Calibri" w:cs="Calibri"/>
          <w:lang w:val="en-GB"/>
        </w:rPr>
      </w:pPr>
      <w:r w:rsidRPr="0C166FE9">
        <w:rPr>
          <w:rFonts w:ascii="Calibri" w:eastAsia="Calibri" w:hAnsi="Calibri" w:cs="Calibri"/>
          <w:lang w:val="en-GB"/>
        </w:rPr>
        <w:t xml:space="preserve">is listed in the table to section S25—2 of Schedule 25 – Permitted novel foods; and </w:t>
      </w:r>
    </w:p>
    <w:p w14:paraId="3C92EF1E" w14:textId="09F69702" w:rsidR="59C4C825" w:rsidRDefault="0B56FCF3" w:rsidP="0C166FE9">
      <w:pPr>
        <w:pStyle w:val="ListParagraph"/>
        <w:numPr>
          <w:ilvl w:val="0"/>
          <w:numId w:val="14"/>
        </w:numPr>
        <w:spacing w:before="120" w:after="120"/>
        <w:rPr>
          <w:rFonts w:ascii="Calibri" w:eastAsia="Calibri" w:hAnsi="Calibri" w:cs="Calibri"/>
          <w:lang w:val="en-GB"/>
        </w:rPr>
      </w:pPr>
      <w:r w:rsidRPr="0C166FE9">
        <w:rPr>
          <w:rFonts w:ascii="Calibri" w:eastAsia="Calibri" w:hAnsi="Calibri" w:cs="Calibri"/>
          <w:lang w:val="en-GB"/>
        </w:rPr>
        <w:t xml:space="preserve">complies with any conditions of use specified in the corresponding row of that table. </w:t>
      </w:r>
    </w:p>
    <w:p w14:paraId="48EBB6E9" w14:textId="398D43F4" w:rsidR="59C4C825" w:rsidRDefault="0B56FCF3" w:rsidP="0C166FE9">
      <w:pPr>
        <w:spacing w:before="120" w:after="120" w:line="257" w:lineRule="auto"/>
        <w:contextualSpacing/>
      </w:pPr>
      <w:r w:rsidRPr="0C166FE9">
        <w:rPr>
          <w:rFonts w:ascii="Calibri" w:eastAsia="Calibri" w:hAnsi="Calibri" w:cs="Calibri"/>
          <w:lang w:val="en-GB"/>
        </w:rPr>
        <w:t>Schedule 25 currently allows for t</w:t>
      </w:r>
      <w:r w:rsidR="21EB817D" w:rsidRPr="0C166FE9">
        <w:rPr>
          <w:rFonts w:ascii="Calibri" w:eastAsia="Calibri" w:hAnsi="Calibri" w:cs="Calibri"/>
          <w:lang w:val="en-GB"/>
        </w:rPr>
        <w:t>he following</w:t>
      </w:r>
      <w:r w:rsidRPr="0C166FE9">
        <w:rPr>
          <w:rFonts w:ascii="Calibri" w:eastAsia="Calibri" w:hAnsi="Calibri" w:cs="Calibri"/>
          <w:lang w:val="en-GB"/>
        </w:rPr>
        <w:t xml:space="preserve"> novel foods to be added to infant formula products</w:t>
      </w:r>
      <w:r w:rsidR="3B8C0BFB" w:rsidRPr="0C166FE9">
        <w:rPr>
          <w:rFonts w:ascii="Calibri" w:eastAsia="Calibri" w:hAnsi="Calibri" w:cs="Calibri"/>
          <w:lang w:val="en-GB"/>
        </w:rPr>
        <w:t>:</w:t>
      </w:r>
    </w:p>
    <w:p w14:paraId="324CDB50" w14:textId="6B5AFE07" w:rsidR="59C4C825" w:rsidRDefault="3B8C0BFB" w:rsidP="0C166FE9">
      <w:pPr>
        <w:pStyle w:val="ListParagraph"/>
        <w:numPr>
          <w:ilvl w:val="0"/>
          <w:numId w:val="12"/>
        </w:numPr>
        <w:spacing w:before="120" w:after="120" w:line="257" w:lineRule="auto"/>
        <w:rPr>
          <w:rFonts w:ascii="Calibri" w:eastAsia="Calibri" w:hAnsi="Calibri" w:cs="Calibri"/>
          <w:lang w:val="en-GB"/>
        </w:rPr>
      </w:pPr>
      <w:r w:rsidRPr="0C166FE9">
        <w:rPr>
          <w:rFonts w:ascii="Calibri" w:eastAsia="Calibri" w:hAnsi="Calibri" w:cs="Calibri"/>
          <w:lang w:val="en-GB"/>
        </w:rPr>
        <w:t>Dried marine micro-algae (</w:t>
      </w:r>
      <w:proofErr w:type="spellStart"/>
      <w:r w:rsidRPr="0C166FE9">
        <w:rPr>
          <w:rFonts w:ascii="Calibri" w:eastAsia="Calibri" w:hAnsi="Calibri" w:cs="Calibri"/>
          <w:lang w:val="en-GB"/>
        </w:rPr>
        <w:t>Schizochytrium</w:t>
      </w:r>
      <w:proofErr w:type="spellEnd"/>
      <w:r w:rsidRPr="0C166FE9">
        <w:rPr>
          <w:rFonts w:ascii="Calibri" w:eastAsia="Calibri" w:hAnsi="Calibri" w:cs="Calibri"/>
          <w:lang w:val="en-GB"/>
        </w:rPr>
        <w:t xml:space="preserve"> sp.) rich in docosahexaenoic acid (DHA)</w:t>
      </w:r>
    </w:p>
    <w:p w14:paraId="383ABEC3" w14:textId="71B5DCB3" w:rsidR="59C4C825" w:rsidRDefault="3B8C0BFB" w:rsidP="0C166FE9">
      <w:pPr>
        <w:pStyle w:val="ListParagraph"/>
        <w:numPr>
          <w:ilvl w:val="0"/>
          <w:numId w:val="12"/>
        </w:numPr>
        <w:spacing w:before="120" w:after="120" w:line="257" w:lineRule="auto"/>
        <w:rPr>
          <w:rFonts w:ascii="Calibri" w:eastAsia="Calibri" w:hAnsi="Calibri" w:cs="Calibri"/>
          <w:lang w:val="en-GB"/>
        </w:rPr>
      </w:pPr>
      <w:r w:rsidRPr="0C166FE9">
        <w:rPr>
          <w:rFonts w:ascii="Calibri" w:eastAsia="Calibri" w:hAnsi="Calibri" w:cs="Calibri"/>
          <w:lang w:val="en-GB"/>
        </w:rPr>
        <w:t xml:space="preserve">Oil derived from marine micro-algae </w:t>
      </w:r>
      <w:proofErr w:type="spellStart"/>
      <w:r w:rsidRPr="0C166FE9">
        <w:rPr>
          <w:rFonts w:ascii="Calibri" w:eastAsia="Calibri" w:hAnsi="Calibri" w:cs="Calibri"/>
          <w:lang w:val="en-GB"/>
        </w:rPr>
        <w:t>Schizochytrium</w:t>
      </w:r>
      <w:proofErr w:type="spellEnd"/>
      <w:r w:rsidRPr="0C166FE9">
        <w:rPr>
          <w:rFonts w:ascii="Calibri" w:eastAsia="Calibri" w:hAnsi="Calibri" w:cs="Calibri"/>
          <w:lang w:val="en-GB"/>
        </w:rPr>
        <w:t xml:space="preserve"> sp. (American Type Culture Collection (ATCC) PTA-9695)</w:t>
      </w:r>
    </w:p>
    <w:p w14:paraId="7B4DF5D8" w14:textId="1000C57E" w:rsidR="59C4C825" w:rsidRDefault="3B8C0BFB" w:rsidP="0C166FE9">
      <w:pPr>
        <w:pStyle w:val="ListParagraph"/>
        <w:numPr>
          <w:ilvl w:val="0"/>
          <w:numId w:val="12"/>
        </w:numPr>
        <w:spacing w:before="120" w:after="120" w:line="257" w:lineRule="auto"/>
        <w:rPr>
          <w:rFonts w:ascii="Calibri" w:eastAsia="Calibri" w:hAnsi="Calibri" w:cs="Calibri"/>
          <w:lang w:val="en-GB"/>
        </w:rPr>
      </w:pPr>
      <w:r w:rsidRPr="0C166FE9">
        <w:rPr>
          <w:rFonts w:ascii="Calibri" w:eastAsia="Calibri" w:hAnsi="Calibri" w:cs="Calibri"/>
          <w:lang w:val="en-GB"/>
        </w:rPr>
        <w:t>Oil derived from marine micro-algae (</w:t>
      </w:r>
      <w:proofErr w:type="spellStart"/>
      <w:r w:rsidRPr="0C166FE9">
        <w:rPr>
          <w:rFonts w:ascii="Calibri" w:eastAsia="Calibri" w:hAnsi="Calibri" w:cs="Calibri"/>
          <w:lang w:val="en-GB"/>
        </w:rPr>
        <w:t>Schizochytrium</w:t>
      </w:r>
      <w:proofErr w:type="spellEnd"/>
      <w:r w:rsidRPr="0C166FE9">
        <w:rPr>
          <w:rFonts w:ascii="Calibri" w:eastAsia="Calibri" w:hAnsi="Calibri" w:cs="Calibri"/>
          <w:lang w:val="en-GB"/>
        </w:rPr>
        <w:t xml:space="preserve"> sp.) rich in docosahexaenoic acid (DHA)</w:t>
      </w:r>
    </w:p>
    <w:p w14:paraId="344E1075" w14:textId="4127E909" w:rsidR="59C4C825" w:rsidRDefault="3B8C0BFB" w:rsidP="0C166FE9">
      <w:pPr>
        <w:pStyle w:val="ListParagraph"/>
        <w:numPr>
          <w:ilvl w:val="0"/>
          <w:numId w:val="12"/>
        </w:numPr>
        <w:spacing w:before="120" w:after="120" w:line="257" w:lineRule="auto"/>
        <w:rPr>
          <w:rFonts w:ascii="Calibri" w:eastAsia="Calibri" w:hAnsi="Calibri" w:cs="Calibri"/>
          <w:lang w:val="en-GB"/>
        </w:rPr>
      </w:pPr>
      <w:r w:rsidRPr="0C166FE9">
        <w:rPr>
          <w:rFonts w:ascii="Calibri" w:eastAsia="Calibri" w:hAnsi="Calibri" w:cs="Calibri"/>
          <w:lang w:val="en-GB"/>
        </w:rPr>
        <w:t>Oil derived from marine micro-algae (</w:t>
      </w:r>
      <w:proofErr w:type="spellStart"/>
      <w:r w:rsidRPr="0C166FE9">
        <w:rPr>
          <w:rFonts w:ascii="Calibri" w:eastAsia="Calibri" w:hAnsi="Calibri" w:cs="Calibri"/>
          <w:lang w:val="en-GB"/>
        </w:rPr>
        <w:t>Ulkenia</w:t>
      </w:r>
      <w:proofErr w:type="spellEnd"/>
      <w:r w:rsidRPr="0C166FE9">
        <w:rPr>
          <w:rFonts w:ascii="Calibri" w:eastAsia="Calibri" w:hAnsi="Calibri" w:cs="Calibri"/>
          <w:lang w:val="en-GB"/>
        </w:rPr>
        <w:t xml:space="preserve"> sp.) rich in docosahexaenoic acid (DHA)</w:t>
      </w:r>
    </w:p>
    <w:p w14:paraId="4927DB6E" w14:textId="7122D69E" w:rsidR="59C4C825" w:rsidRDefault="0B56FCF3" w:rsidP="0C166FE9">
      <w:pPr>
        <w:pStyle w:val="ListParagraph"/>
        <w:numPr>
          <w:ilvl w:val="0"/>
          <w:numId w:val="12"/>
        </w:numPr>
        <w:spacing w:before="120" w:after="120" w:line="257" w:lineRule="auto"/>
        <w:rPr>
          <w:rFonts w:ascii="Calibri" w:eastAsia="Calibri" w:hAnsi="Calibri" w:cs="Calibri"/>
          <w:lang w:val="en-GB"/>
        </w:rPr>
      </w:pPr>
      <w:r w:rsidRPr="0C166FE9">
        <w:rPr>
          <w:rFonts w:ascii="Calibri" w:eastAsia="Calibri" w:hAnsi="Calibri" w:cs="Calibri"/>
          <w:lang w:val="en-GB"/>
        </w:rPr>
        <w:t xml:space="preserve">Trehalose. </w:t>
      </w:r>
    </w:p>
    <w:p w14:paraId="71EF00FC" w14:textId="77777777" w:rsidR="000E1B2B" w:rsidRDefault="0B56FCF3" w:rsidP="0E0A06F4">
      <w:pPr>
        <w:spacing w:before="120" w:after="120" w:line="257" w:lineRule="auto"/>
        <w:rPr>
          <w:rFonts w:ascii="Calibri" w:eastAsia="Calibri" w:hAnsi="Calibri" w:cs="Calibri"/>
          <w:lang w:val="en-GB"/>
        </w:rPr>
      </w:pPr>
      <w:r w:rsidRPr="0C166FE9">
        <w:rPr>
          <w:rFonts w:ascii="Calibri" w:eastAsia="Calibri" w:hAnsi="Calibri" w:cs="Calibri"/>
          <w:lang w:val="en-GB"/>
        </w:rPr>
        <w:t>Cell-</w:t>
      </w:r>
      <w:r w:rsidR="44A15D84" w:rsidRPr="1F39FAC7">
        <w:rPr>
          <w:rFonts w:ascii="Calibri" w:eastAsia="Calibri" w:hAnsi="Calibri" w:cs="Calibri"/>
          <w:lang w:val="en-GB"/>
        </w:rPr>
        <w:t>based</w:t>
      </w:r>
      <w:r w:rsidRPr="0C166FE9">
        <w:rPr>
          <w:rFonts w:ascii="Calibri" w:eastAsia="Calibri" w:hAnsi="Calibri" w:cs="Calibri"/>
          <w:lang w:val="en-GB"/>
        </w:rPr>
        <w:t xml:space="preserve"> food is not currently permitted for sale in Australia and New Zealand and there is no specific standard in the Code for this category of food. FSANZ received its first application for a cell-</w:t>
      </w:r>
      <w:r w:rsidRPr="0C166FE9">
        <w:rPr>
          <w:rFonts w:ascii="Calibri" w:eastAsia="Calibri" w:hAnsi="Calibri" w:cs="Calibri"/>
          <w:lang w:val="en-GB"/>
        </w:rPr>
        <w:lastRenderedPageBreak/>
        <w:t>cultured product in 2023 (</w:t>
      </w:r>
      <w:hyperlink r:id="rId12">
        <w:r w:rsidRPr="0C166FE9">
          <w:rPr>
            <w:rStyle w:val="Hyperlink"/>
            <w:rFonts w:ascii="Calibri" w:eastAsia="Calibri" w:hAnsi="Calibri" w:cs="Calibri"/>
            <w:color w:val="0563C1"/>
            <w:lang w:val="en-GB"/>
          </w:rPr>
          <w:t>Application A1269 – Cultured Quail as a Novel Food</w:t>
        </w:r>
      </w:hyperlink>
      <w:r w:rsidRPr="0C166FE9">
        <w:rPr>
          <w:rFonts w:ascii="Calibri" w:eastAsia="Calibri" w:hAnsi="Calibri" w:cs="Calibri"/>
          <w:lang w:val="en-GB"/>
        </w:rPr>
        <w:t>) which is being assessed as a novel food. Outcomes of this assessment may be relevant to the regulation of cell-</w:t>
      </w:r>
      <w:r w:rsidR="70796386" w:rsidRPr="0DA6BDA4">
        <w:rPr>
          <w:rFonts w:ascii="Calibri" w:eastAsia="Calibri" w:hAnsi="Calibri" w:cs="Calibri"/>
          <w:lang w:val="en-GB"/>
        </w:rPr>
        <w:t>based</w:t>
      </w:r>
      <w:r w:rsidRPr="0C166FE9">
        <w:rPr>
          <w:rFonts w:ascii="Calibri" w:eastAsia="Calibri" w:hAnsi="Calibri" w:cs="Calibri"/>
          <w:lang w:val="en-GB"/>
        </w:rPr>
        <w:t xml:space="preserve"> </w:t>
      </w:r>
      <w:r w:rsidR="70401C01" w:rsidRPr="0C166FE9">
        <w:rPr>
          <w:rFonts w:ascii="Calibri" w:eastAsia="Calibri" w:hAnsi="Calibri" w:cs="Calibri"/>
          <w:lang w:val="en-GB"/>
        </w:rPr>
        <w:t>human</w:t>
      </w:r>
      <w:r w:rsidRPr="0C166FE9">
        <w:rPr>
          <w:rFonts w:ascii="Calibri" w:eastAsia="Calibri" w:hAnsi="Calibri" w:cs="Calibri"/>
          <w:lang w:val="en-GB"/>
        </w:rPr>
        <w:t xml:space="preserve"> milk products.  </w:t>
      </w:r>
    </w:p>
    <w:p w14:paraId="54E8DF51" w14:textId="41C36372" w:rsidR="00E34DE9" w:rsidRDefault="00E34DE9" w:rsidP="0E0A06F4">
      <w:pPr>
        <w:spacing w:before="120" w:after="120" w:line="257" w:lineRule="auto"/>
        <w:rPr>
          <w:rFonts w:ascii="Calibri" w:eastAsia="Calibri" w:hAnsi="Calibri" w:cs="Calibri"/>
          <w:lang w:val="en-GB"/>
        </w:rPr>
      </w:pPr>
      <w:r>
        <w:rPr>
          <w:rFonts w:ascii="Calibri" w:eastAsia="Calibri" w:hAnsi="Calibri" w:cs="Calibri"/>
          <w:lang w:val="en-GB"/>
        </w:rPr>
        <w:t>A further consideration</w:t>
      </w:r>
      <w:r w:rsidR="003D0D46">
        <w:rPr>
          <w:rFonts w:ascii="Calibri" w:eastAsia="Calibri" w:hAnsi="Calibri" w:cs="Calibri"/>
          <w:lang w:val="en-GB"/>
        </w:rPr>
        <w:t xml:space="preserve"> for cell-based human milk products is whether </w:t>
      </w:r>
      <w:r w:rsidR="00D06188">
        <w:rPr>
          <w:rFonts w:ascii="Calibri" w:eastAsia="Calibri" w:hAnsi="Calibri" w:cs="Calibri"/>
          <w:lang w:val="en-GB"/>
        </w:rPr>
        <w:t xml:space="preserve">regulation as a novel food should be subject to conditions of use </w:t>
      </w:r>
      <w:r w:rsidR="00731ECF">
        <w:rPr>
          <w:rFonts w:ascii="Calibri" w:eastAsia="Calibri" w:hAnsi="Calibri" w:cs="Calibri"/>
          <w:lang w:val="en-GB"/>
        </w:rPr>
        <w:t xml:space="preserve">that limit </w:t>
      </w:r>
      <w:r w:rsidR="00057A74">
        <w:rPr>
          <w:rFonts w:ascii="Calibri" w:eastAsia="Calibri" w:hAnsi="Calibri" w:cs="Calibri"/>
          <w:lang w:val="en-GB"/>
        </w:rPr>
        <w:t xml:space="preserve">end point commercialisation. For example, </w:t>
      </w:r>
      <w:r w:rsidR="00521679">
        <w:rPr>
          <w:rFonts w:ascii="Calibri" w:eastAsia="Calibri" w:hAnsi="Calibri" w:cs="Calibri"/>
          <w:lang w:val="en-GB"/>
        </w:rPr>
        <w:t>a restriction to infant products (&lt;12 months)</w:t>
      </w:r>
      <w:r w:rsidR="00594C2F">
        <w:rPr>
          <w:rFonts w:ascii="Calibri" w:eastAsia="Calibri" w:hAnsi="Calibri" w:cs="Calibri"/>
          <w:lang w:val="en-GB"/>
        </w:rPr>
        <w:t xml:space="preserve"> which would </w:t>
      </w:r>
      <w:r w:rsidR="00D55D66">
        <w:rPr>
          <w:rFonts w:ascii="Calibri" w:eastAsia="Calibri" w:hAnsi="Calibri" w:cs="Calibri"/>
          <w:lang w:val="en-GB"/>
        </w:rPr>
        <w:t xml:space="preserve">in effect prevent </w:t>
      </w:r>
      <w:r w:rsidR="00D55D66">
        <w:t>age-based stage progression practices used in the standard infant formula industry</w:t>
      </w:r>
      <w:r w:rsidR="00BF5AB0">
        <w:t>, as well as being marketed towards</w:t>
      </w:r>
      <w:r w:rsidR="00724959">
        <w:t xml:space="preserve"> other population sub-groups (e.g., as a formulated supplementary sports foods</w:t>
      </w:r>
      <w:r w:rsidR="00CD76D7">
        <w:t>).</w:t>
      </w:r>
    </w:p>
    <w:p w14:paraId="4983E8D5" w14:textId="25C81A94" w:rsidR="59C4C825" w:rsidRDefault="59C4C825" w:rsidP="4F621B4D">
      <w:pPr>
        <w:rPr>
          <w:rFonts w:ascii="Calibri Light" w:eastAsia="Calibri Light" w:hAnsi="Calibri Light" w:cs="Calibri Light"/>
          <w:i/>
          <w:iCs/>
          <w:color w:val="1F3763"/>
          <w:highlight w:val="yellow"/>
        </w:rPr>
      </w:pPr>
    </w:p>
    <w:p w14:paraId="14673694" w14:textId="27EC23DA" w:rsidR="59C4C825" w:rsidRDefault="4054175A" w:rsidP="7546DF61">
      <w:pPr>
        <w:pStyle w:val="Heading3"/>
        <w:spacing w:after="120"/>
        <w:rPr>
          <w:rFonts w:ascii="Calibri Light" w:eastAsia="Calibri Light" w:hAnsi="Calibri Light" w:cs="Calibri Light"/>
          <w:color w:val="1F3763"/>
        </w:rPr>
      </w:pPr>
      <w:r w:rsidRPr="06DA1C85">
        <w:rPr>
          <w:rFonts w:ascii="Calibri Light" w:eastAsia="Calibri Light" w:hAnsi="Calibri Light" w:cs="Calibri Light"/>
          <w:color w:val="1F3763"/>
        </w:rPr>
        <w:t>Nutritive substances</w:t>
      </w:r>
    </w:p>
    <w:p w14:paraId="3B60103B" w14:textId="7328CD30" w:rsidR="59C4C825" w:rsidRDefault="4054175A" w:rsidP="4412DD1A">
      <w:pPr>
        <w:spacing w:after="120" w:line="257" w:lineRule="auto"/>
        <w:rPr>
          <w:rFonts w:ascii="Calibri" w:eastAsia="Calibri" w:hAnsi="Calibri" w:cs="Calibri"/>
          <w:lang w:val="en-GB"/>
        </w:rPr>
      </w:pPr>
      <w:r w:rsidRPr="64337882">
        <w:rPr>
          <w:rFonts w:ascii="Calibri" w:eastAsia="Calibri" w:hAnsi="Calibri" w:cs="Calibri"/>
          <w:lang w:val="en-GB"/>
        </w:rPr>
        <w:t xml:space="preserve">Paragraph 1.1.1—10(6)(b) of Standard 1.1.1 requires that, unless expressly permitted, a food for sale must not have as an ingredient or component a substance that was </w:t>
      </w:r>
      <w:r w:rsidRPr="64337882">
        <w:rPr>
          <w:rFonts w:ascii="Calibri" w:eastAsia="Calibri" w:hAnsi="Calibri" w:cs="Calibri"/>
          <w:i/>
          <w:lang w:val="en-GB"/>
        </w:rPr>
        <w:t xml:space="preserve">used as a nutritive substance. </w:t>
      </w:r>
      <w:r w:rsidRPr="64337882">
        <w:rPr>
          <w:rFonts w:ascii="Calibri" w:eastAsia="Calibri" w:hAnsi="Calibri" w:cs="Calibri"/>
          <w:lang w:val="en-GB"/>
        </w:rPr>
        <w:t xml:space="preserve">A substance that is </w:t>
      </w:r>
      <w:r w:rsidRPr="64337882">
        <w:rPr>
          <w:rFonts w:ascii="Calibri" w:eastAsia="Calibri" w:hAnsi="Calibri" w:cs="Calibri"/>
          <w:i/>
          <w:lang w:val="en-GB"/>
        </w:rPr>
        <w:t>used as a nutritive substance</w:t>
      </w:r>
      <w:r w:rsidRPr="64337882">
        <w:rPr>
          <w:rFonts w:ascii="Calibri" w:eastAsia="Calibri" w:hAnsi="Calibri" w:cs="Calibri"/>
          <w:lang w:val="en-GB"/>
        </w:rPr>
        <w:t xml:space="preserve"> is defined in section 1.1.2—12 of the Code as a substance </w:t>
      </w:r>
      <w:r w:rsidR="55A92FF6" w:rsidRPr="64337882">
        <w:rPr>
          <w:rFonts w:ascii="Calibri" w:eastAsia="Calibri" w:hAnsi="Calibri" w:cs="Calibri"/>
          <w:lang w:val="en-GB"/>
        </w:rPr>
        <w:t xml:space="preserve">that has been concentrated, </w:t>
      </w:r>
      <w:proofErr w:type="gramStart"/>
      <w:r w:rsidR="55A92FF6" w:rsidRPr="64337882">
        <w:rPr>
          <w:rFonts w:ascii="Calibri" w:eastAsia="Calibri" w:hAnsi="Calibri" w:cs="Calibri"/>
          <w:lang w:val="en-GB"/>
        </w:rPr>
        <w:t>refined</w:t>
      </w:r>
      <w:proofErr w:type="gramEnd"/>
      <w:r w:rsidR="55A92FF6" w:rsidRPr="64337882">
        <w:rPr>
          <w:rFonts w:ascii="Calibri" w:eastAsia="Calibri" w:hAnsi="Calibri" w:cs="Calibri"/>
          <w:lang w:val="en-GB"/>
        </w:rPr>
        <w:t xml:space="preserve"> or synthesised and </w:t>
      </w:r>
      <w:r w:rsidRPr="64337882">
        <w:rPr>
          <w:rFonts w:ascii="Calibri" w:eastAsia="Calibri" w:hAnsi="Calibri" w:cs="Calibri"/>
          <w:lang w:val="en-GB"/>
        </w:rPr>
        <w:t>added to food to achieve a nutritional purpose.</w:t>
      </w:r>
      <w:r w:rsidR="5568D914" w:rsidRPr="64337882">
        <w:rPr>
          <w:rFonts w:ascii="Calibri" w:eastAsia="Calibri" w:hAnsi="Calibri" w:cs="Calibri"/>
          <w:lang w:val="en-GB"/>
        </w:rPr>
        <w:t xml:space="preserve"> </w:t>
      </w:r>
    </w:p>
    <w:p w14:paraId="1B79DCA7" w14:textId="1EBB0B5B" w:rsidR="59C4C825" w:rsidRDefault="4054175A" w:rsidP="3FE714BE">
      <w:pPr>
        <w:spacing w:after="0"/>
        <w:rPr>
          <w:rFonts w:ascii="Calibri" w:eastAsia="Calibri" w:hAnsi="Calibri" w:cs="Calibri"/>
          <w:lang w:val="en-GB"/>
        </w:rPr>
      </w:pPr>
      <w:r w:rsidRPr="13A85B39">
        <w:rPr>
          <w:rFonts w:ascii="Calibri" w:eastAsia="Calibri" w:hAnsi="Calibri" w:cs="Calibri"/>
          <w:lang w:val="en-GB"/>
        </w:rPr>
        <w:t xml:space="preserve">The Code already permits the voluntary addition of substances to be </w:t>
      </w:r>
      <w:r w:rsidRPr="13A85B39">
        <w:rPr>
          <w:rFonts w:ascii="Calibri" w:eastAsia="Calibri" w:hAnsi="Calibri" w:cs="Calibri"/>
          <w:i/>
          <w:iCs/>
          <w:lang w:val="en-GB"/>
        </w:rPr>
        <w:t>used as a nutritive substance</w:t>
      </w:r>
      <w:r w:rsidRPr="13A85B39">
        <w:rPr>
          <w:rFonts w:ascii="Calibri" w:eastAsia="Calibri" w:hAnsi="Calibri" w:cs="Calibri"/>
          <w:lang w:val="en-GB"/>
        </w:rPr>
        <w:t xml:space="preserve"> in infant formula products. Permitted nutritive substances are listed in Schedule</w:t>
      </w:r>
      <w:r w:rsidR="7D727B20" w:rsidRPr="13A85B39">
        <w:rPr>
          <w:rFonts w:ascii="Calibri" w:eastAsia="Calibri" w:hAnsi="Calibri" w:cs="Calibri"/>
          <w:lang w:val="en-GB"/>
        </w:rPr>
        <w:t>s</w:t>
      </w:r>
      <w:r w:rsidRPr="13A85B39">
        <w:rPr>
          <w:rFonts w:ascii="Calibri" w:eastAsia="Calibri" w:hAnsi="Calibri" w:cs="Calibri"/>
          <w:lang w:val="en-GB"/>
        </w:rPr>
        <w:t xml:space="preserve"> 29</w:t>
      </w:r>
      <w:r w:rsidR="1CB449AC" w:rsidRPr="13A85B39">
        <w:rPr>
          <w:rFonts w:ascii="Calibri" w:eastAsia="Calibri" w:hAnsi="Calibri" w:cs="Calibri"/>
          <w:lang w:val="en-GB"/>
        </w:rPr>
        <w:t>-5,</w:t>
      </w:r>
      <w:r w:rsidR="0798D54D" w:rsidRPr="13A85B39">
        <w:rPr>
          <w:rFonts w:ascii="Calibri" w:eastAsia="Calibri" w:hAnsi="Calibri" w:cs="Calibri"/>
          <w:lang w:val="en-GB"/>
        </w:rPr>
        <w:t xml:space="preserve"> 5A, 6 and </w:t>
      </w:r>
      <w:proofErr w:type="gramStart"/>
      <w:r w:rsidR="0798D54D" w:rsidRPr="13A85B39">
        <w:rPr>
          <w:rFonts w:ascii="Calibri" w:eastAsia="Calibri" w:hAnsi="Calibri" w:cs="Calibri"/>
          <w:lang w:val="en-GB"/>
        </w:rPr>
        <w:t>7</w:t>
      </w:r>
      <w:r w:rsidR="1CB449AC" w:rsidRPr="13A85B39">
        <w:rPr>
          <w:rFonts w:ascii="Calibri" w:eastAsia="Calibri" w:hAnsi="Calibri" w:cs="Calibri"/>
          <w:lang w:val="en-GB"/>
        </w:rPr>
        <w:t xml:space="preserve"> </w:t>
      </w:r>
      <w:r w:rsidRPr="13A85B39">
        <w:rPr>
          <w:rFonts w:ascii="Calibri" w:eastAsia="Calibri" w:hAnsi="Calibri" w:cs="Calibri"/>
          <w:lang w:val="en-GB"/>
        </w:rPr>
        <w:t>,</w:t>
      </w:r>
      <w:proofErr w:type="gramEnd"/>
      <w:r w:rsidRPr="13A85B39">
        <w:rPr>
          <w:rFonts w:ascii="Calibri" w:eastAsia="Calibri" w:hAnsi="Calibri" w:cs="Calibri"/>
          <w:lang w:val="en-GB"/>
        </w:rPr>
        <w:t xml:space="preserve"> along with permitted forms and amounts. Depending o</w:t>
      </w:r>
      <w:r w:rsidR="51929C67" w:rsidRPr="13A85B39">
        <w:rPr>
          <w:rFonts w:ascii="Calibri" w:eastAsia="Calibri" w:hAnsi="Calibri" w:cs="Calibri"/>
          <w:lang w:val="en-GB"/>
        </w:rPr>
        <w:t xml:space="preserve">n </w:t>
      </w:r>
      <w:r w:rsidRPr="13A85B39">
        <w:rPr>
          <w:rFonts w:ascii="Calibri" w:eastAsia="Calibri" w:hAnsi="Calibri" w:cs="Calibri"/>
          <w:lang w:val="en-GB"/>
        </w:rPr>
        <w:t xml:space="preserve">the scope of use, cell-based human milk products may be regulated as nutritive substances if they are intended to be added to infant formula </w:t>
      </w:r>
      <w:r w:rsidR="5853A16A" w:rsidRPr="13A85B39">
        <w:rPr>
          <w:rFonts w:ascii="Calibri" w:eastAsia="Calibri" w:hAnsi="Calibri" w:cs="Calibri"/>
          <w:lang w:val="en-GB"/>
        </w:rPr>
        <w:t>products</w:t>
      </w:r>
      <w:r w:rsidRPr="13A85B39">
        <w:rPr>
          <w:rFonts w:ascii="Calibri" w:eastAsia="Calibri" w:hAnsi="Calibri" w:cs="Calibri"/>
          <w:lang w:val="en-GB"/>
        </w:rPr>
        <w:t xml:space="preserve"> for a nutritional purpose.</w:t>
      </w:r>
    </w:p>
    <w:p w14:paraId="187258F8" w14:textId="5B32011A" w:rsidR="59C4C825" w:rsidRDefault="59C4C825" w:rsidP="096CE19F"/>
    <w:p w14:paraId="2C6C9974" w14:textId="4FD17D1C" w:rsidR="59C4C825" w:rsidRDefault="48FB3CBA" w:rsidP="0C166FE9">
      <w:pPr>
        <w:pStyle w:val="Heading3"/>
        <w:spacing w:after="120"/>
        <w:rPr>
          <w:rFonts w:asciiTheme="minorHAnsi" w:eastAsiaTheme="minorEastAsia" w:hAnsiTheme="minorHAnsi" w:cstheme="minorBidi"/>
          <w:color w:val="auto"/>
          <w:sz w:val="22"/>
          <w:szCs w:val="22"/>
          <w:lang w:val="en-GB"/>
        </w:rPr>
      </w:pPr>
      <w:r>
        <w:t>Labelling Requirements</w:t>
      </w:r>
    </w:p>
    <w:p w14:paraId="65C6F3E8" w14:textId="775150DA" w:rsidR="59C4C825" w:rsidRDefault="000A2AC4" w:rsidP="59C4C825">
      <w:pPr>
        <w:spacing w:before="240"/>
      </w:pPr>
      <w:r>
        <w:rPr>
          <w:rFonts w:ascii="Calibri" w:eastAsia="Calibri" w:hAnsi="Calibri" w:cs="Calibri"/>
        </w:rPr>
        <w:t>In addition to the spe</w:t>
      </w:r>
      <w:r w:rsidR="00ED0757">
        <w:rPr>
          <w:rFonts w:ascii="Calibri" w:eastAsia="Calibri" w:hAnsi="Calibri" w:cs="Calibri"/>
        </w:rPr>
        <w:t xml:space="preserve">cific labelling requirements </w:t>
      </w:r>
      <w:r w:rsidR="00363750">
        <w:rPr>
          <w:rFonts w:ascii="Calibri" w:eastAsia="Calibri" w:hAnsi="Calibri" w:cs="Calibri"/>
        </w:rPr>
        <w:t>outlined in Standard 2.9.1, t</w:t>
      </w:r>
      <w:r w:rsidR="6ED5C7A4" w:rsidRPr="4F621B4D">
        <w:rPr>
          <w:rFonts w:ascii="Calibri" w:eastAsia="Calibri" w:hAnsi="Calibri" w:cs="Calibri"/>
        </w:rPr>
        <w:t xml:space="preserve">he Code sets out </w:t>
      </w:r>
      <w:r w:rsidR="00BE0193">
        <w:rPr>
          <w:rFonts w:ascii="Calibri" w:eastAsia="Calibri" w:hAnsi="Calibri" w:cs="Calibri"/>
        </w:rPr>
        <w:t xml:space="preserve">general labelling requirements, including </w:t>
      </w:r>
      <w:r w:rsidR="6ED5C7A4" w:rsidRPr="4F621B4D">
        <w:rPr>
          <w:rFonts w:ascii="Calibri" w:eastAsia="Calibri" w:hAnsi="Calibri" w:cs="Calibri"/>
        </w:rPr>
        <w:t xml:space="preserve">the type of food products that are required to bear a label and the information that must be provided. Public health and safety </w:t>
      </w:r>
      <w:proofErr w:type="gramStart"/>
      <w:r w:rsidR="6ED5C7A4" w:rsidRPr="4F621B4D">
        <w:rPr>
          <w:rFonts w:ascii="Calibri" w:eastAsia="Calibri" w:hAnsi="Calibri" w:cs="Calibri"/>
        </w:rPr>
        <w:t>is</w:t>
      </w:r>
      <w:proofErr w:type="gramEnd"/>
      <w:r w:rsidR="6ED5C7A4" w:rsidRPr="4F621B4D">
        <w:rPr>
          <w:rFonts w:ascii="Calibri" w:eastAsia="Calibri" w:hAnsi="Calibri" w:cs="Calibri"/>
        </w:rPr>
        <w:t xml:space="preserve"> the overarching policy principle that guides mandatory food labelling in the Code. Labelling requirements are also intended to </w:t>
      </w:r>
      <w:r w:rsidR="1F3D2D42" w:rsidRPr="4F621B4D">
        <w:rPr>
          <w:rFonts w:ascii="Calibri" w:eastAsia="Calibri" w:hAnsi="Calibri" w:cs="Calibri"/>
        </w:rPr>
        <w:t>provide</w:t>
      </w:r>
      <w:r w:rsidR="6ED5C7A4" w:rsidRPr="4F621B4D">
        <w:rPr>
          <w:rFonts w:ascii="Calibri" w:eastAsia="Calibri" w:hAnsi="Calibri" w:cs="Calibri"/>
        </w:rPr>
        <w:t xml:space="preserve"> consumers with adequate information to enable informed choice. Australian Consumer Law prohibits businesses from making false or misleading representations about goods or services (Competition and Consumer Act 2010 (</w:t>
      </w:r>
      <w:proofErr w:type="spellStart"/>
      <w:r w:rsidR="6ED5C7A4" w:rsidRPr="4F621B4D">
        <w:rPr>
          <w:rFonts w:ascii="Calibri" w:eastAsia="Calibri" w:hAnsi="Calibri" w:cs="Calibri"/>
        </w:rPr>
        <w:t>Cth</w:t>
      </w:r>
      <w:proofErr w:type="spellEnd"/>
      <w:r w:rsidR="6ED5C7A4" w:rsidRPr="4F621B4D">
        <w:rPr>
          <w:rFonts w:ascii="Calibri" w:eastAsia="Calibri" w:hAnsi="Calibri" w:cs="Calibri"/>
        </w:rPr>
        <w:t xml:space="preserve">) Schedule 2, s29). In New Zealand, Section 13 of the </w:t>
      </w:r>
      <w:proofErr w:type="gramStart"/>
      <w:r w:rsidR="6ED5C7A4" w:rsidRPr="4F621B4D">
        <w:rPr>
          <w:rFonts w:ascii="Calibri" w:eastAsia="Calibri" w:hAnsi="Calibri" w:cs="Calibri"/>
        </w:rPr>
        <w:t>Fair Trading</w:t>
      </w:r>
      <w:proofErr w:type="gramEnd"/>
      <w:r w:rsidR="6ED5C7A4" w:rsidRPr="4F621B4D">
        <w:rPr>
          <w:rFonts w:ascii="Calibri" w:eastAsia="Calibri" w:hAnsi="Calibri" w:cs="Calibri"/>
        </w:rPr>
        <w:t xml:space="preserve"> Act 1986 prohibits false or misleading representations.</w:t>
      </w:r>
    </w:p>
    <w:p w14:paraId="25184A48" w14:textId="78EC0D35" w:rsidR="7A9C32CB" w:rsidRDefault="5CB6DAD8" w:rsidP="4767808A">
      <w:pPr>
        <w:spacing w:before="240" w:after="120" w:line="257" w:lineRule="auto"/>
        <w:rPr>
          <w:rFonts w:ascii="Calibri" w:eastAsia="Calibri" w:hAnsi="Calibri" w:cs="Calibri"/>
        </w:rPr>
      </w:pPr>
      <w:r w:rsidRPr="4F621B4D">
        <w:rPr>
          <w:rFonts w:ascii="Calibri" w:eastAsia="Calibri" w:hAnsi="Calibri" w:cs="Calibri"/>
        </w:rPr>
        <w:t>Subsection 1.1.1—10(8) requires that food for sale must comply with all relevant labelling requirements in the Code for that food.</w:t>
      </w:r>
      <w:r w:rsidR="71AF3551" w:rsidRPr="4F621B4D">
        <w:rPr>
          <w:rFonts w:ascii="Calibri" w:eastAsia="Calibri" w:hAnsi="Calibri" w:cs="Calibri"/>
        </w:rPr>
        <w:t xml:space="preserve"> Currently, the Code does not include specific labelling requirements for a cell-cultured food.</w:t>
      </w:r>
      <w:r w:rsidR="007F3710">
        <w:rPr>
          <w:rFonts w:ascii="Calibri" w:eastAsia="Calibri" w:hAnsi="Calibri" w:cs="Calibri"/>
        </w:rPr>
        <w:t xml:space="preserve"> However, at the first Call for Submissions for Application A1269, FSANZ proposed specified naming to identify cultured quail, suggesting there will likely be consideration of </w:t>
      </w:r>
      <w:r w:rsidR="007F3710" w:rsidRPr="13A85B39">
        <w:rPr>
          <w:rFonts w:ascii="Calibri" w:eastAsia="Calibri" w:hAnsi="Calibri" w:cs="Calibri"/>
        </w:rPr>
        <w:t xml:space="preserve">naming conventions </w:t>
      </w:r>
      <w:r w:rsidR="007F3710">
        <w:rPr>
          <w:rFonts w:ascii="Calibri" w:eastAsia="Calibri" w:hAnsi="Calibri" w:cs="Calibri"/>
        </w:rPr>
        <w:t>for</w:t>
      </w:r>
      <w:r w:rsidR="007F3710" w:rsidRPr="13A85B39">
        <w:rPr>
          <w:rFonts w:ascii="Calibri" w:eastAsia="Calibri" w:hAnsi="Calibri" w:cs="Calibri"/>
        </w:rPr>
        <w:t xml:space="preserve"> these foods</w:t>
      </w:r>
      <w:r w:rsidR="005557C7">
        <w:rPr>
          <w:rFonts w:ascii="Calibri" w:eastAsia="Calibri" w:hAnsi="Calibri" w:cs="Calibri"/>
        </w:rPr>
        <w:t xml:space="preserve"> </w:t>
      </w:r>
      <w:r w:rsidR="00A84338">
        <w:rPr>
          <w:rFonts w:ascii="Calibri" w:eastAsia="Calibri" w:hAnsi="Calibri" w:cs="Calibri"/>
        </w:rPr>
        <w:t>produced</w:t>
      </w:r>
      <w:r w:rsidR="007F3710">
        <w:rPr>
          <w:rFonts w:ascii="Calibri" w:eastAsia="Calibri" w:hAnsi="Calibri" w:cs="Calibri"/>
        </w:rPr>
        <w:t xml:space="preserve"> using similar technology.</w:t>
      </w:r>
    </w:p>
    <w:p w14:paraId="5CF3B817" w14:textId="53C19ADB" w:rsidR="778C27DE" w:rsidRDefault="778C27DE" w:rsidP="4F621B4D">
      <w:pPr>
        <w:spacing w:line="257" w:lineRule="auto"/>
        <w:ind w:left="-20" w:right="-20"/>
      </w:pPr>
      <w:r w:rsidRPr="4F621B4D">
        <w:rPr>
          <w:rFonts w:ascii="Calibri" w:eastAsia="Calibri" w:hAnsi="Calibri" w:cs="Calibri"/>
        </w:rPr>
        <w:t xml:space="preserve">Subsection 1.1.1—13(4) states if a food name is used in connection with the sale of a food (for example in the labelling), the sale is taken to be a sale of the food as the named food unless the context makes it clear that this is not the intention. This provision is supplemented with examples that include: </w:t>
      </w:r>
    </w:p>
    <w:p w14:paraId="490D2966" w14:textId="3229ADAA" w:rsidR="778C27DE" w:rsidRPr="000B1DFA" w:rsidRDefault="778C27DE" w:rsidP="000B1DFA">
      <w:pPr>
        <w:spacing w:line="257" w:lineRule="auto"/>
        <w:ind w:left="720" w:right="-20"/>
        <w:rPr>
          <w:i/>
          <w:iCs/>
        </w:rPr>
      </w:pPr>
      <w:r w:rsidRPr="000B1DFA">
        <w:rPr>
          <w:rFonts w:ascii="Calibri" w:eastAsia="Calibri" w:hAnsi="Calibri" w:cs="Calibri"/>
          <w:i/>
          <w:iCs/>
        </w:rPr>
        <w:t>‘The context within which foods such as soy milk or soy ice cream are sold is indicated by use of the name soy; indicating that the product is not a dairy product to which a dairy standard applies.’</w:t>
      </w:r>
    </w:p>
    <w:p w14:paraId="44F7D41E" w14:textId="401A69A6" w:rsidR="778C27DE" w:rsidRDefault="778C27DE" w:rsidP="13A85B39">
      <w:pPr>
        <w:spacing w:line="257" w:lineRule="auto"/>
        <w:ind w:left="-20" w:right="-20"/>
        <w:rPr>
          <w:rFonts w:ascii="Calibri" w:eastAsia="Calibri" w:hAnsi="Calibri" w:cs="Calibri"/>
        </w:rPr>
      </w:pPr>
      <w:r w:rsidRPr="13A85B39">
        <w:rPr>
          <w:rFonts w:ascii="Calibri" w:eastAsia="Calibri" w:hAnsi="Calibri" w:cs="Calibri"/>
        </w:rPr>
        <w:lastRenderedPageBreak/>
        <w:t xml:space="preserve">Cell-based human milk is a breastmilk substitute and likely to act as an alternative to currently available infant formula product or food for special medical purpose intended for use by infants. However, </w:t>
      </w:r>
      <w:r w:rsidR="63DDCB9B" w:rsidRPr="13A85B39">
        <w:rPr>
          <w:rFonts w:ascii="Calibri" w:eastAsia="Calibri" w:hAnsi="Calibri" w:cs="Calibri"/>
        </w:rPr>
        <w:t xml:space="preserve">the </w:t>
      </w:r>
      <w:r w:rsidR="03E369D5" w:rsidRPr="13A85B39">
        <w:rPr>
          <w:rFonts w:ascii="Calibri" w:eastAsia="Calibri" w:hAnsi="Calibri" w:cs="Calibri"/>
        </w:rPr>
        <w:t>i</w:t>
      </w:r>
      <w:r w:rsidRPr="13A85B39">
        <w:rPr>
          <w:rFonts w:ascii="Calibri" w:eastAsia="Calibri" w:hAnsi="Calibri" w:cs="Calibri"/>
        </w:rPr>
        <w:t xml:space="preserve">dentity of cell-based human milk is neither of breastmilk, milk, plant-based milk, infant </w:t>
      </w:r>
      <w:proofErr w:type="gramStart"/>
      <w:r w:rsidRPr="13A85B39">
        <w:rPr>
          <w:rFonts w:ascii="Calibri" w:eastAsia="Calibri" w:hAnsi="Calibri" w:cs="Calibri"/>
        </w:rPr>
        <w:t>formula</w:t>
      </w:r>
      <w:proofErr w:type="gramEnd"/>
      <w:r w:rsidRPr="13A85B39">
        <w:rPr>
          <w:rFonts w:ascii="Calibri" w:eastAsia="Calibri" w:hAnsi="Calibri" w:cs="Calibri"/>
        </w:rPr>
        <w:t xml:space="preserve"> or follow-on formula. </w:t>
      </w:r>
      <w:r w:rsidR="3ED323C3" w:rsidRPr="13A85B39">
        <w:rPr>
          <w:rFonts w:ascii="Calibri" w:eastAsia="Calibri" w:hAnsi="Calibri" w:cs="Calibri"/>
        </w:rPr>
        <w:t xml:space="preserve">Consideration will need to be given </w:t>
      </w:r>
      <w:r w:rsidR="7ADA07D7" w:rsidRPr="13A85B39">
        <w:rPr>
          <w:rFonts w:ascii="Calibri" w:eastAsia="Calibri" w:hAnsi="Calibri" w:cs="Calibri"/>
        </w:rPr>
        <w:t xml:space="preserve">so </w:t>
      </w:r>
      <w:r w:rsidR="3ED323C3" w:rsidRPr="13A85B39">
        <w:rPr>
          <w:rFonts w:ascii="Calibri" w:eastAsia="Calibri" w:hAnsi="Calibri" w:cs="Calibri"/>
        </w:rPr>
        <w:t>that t</w:t>
      </w:r>
      <w:r w:rsidRPr="13A85B39">
        <w:rPr>
          <w:rFonts w:ascii="Calibri" w:eastAsia="Calibri" w:hAnsi="Calibri" w:cs="Calibri"/>
        </w:rPr>
        <w:t xml:space="preserve">he name of </w:t>
      </w:r>
      <w:r w:rsidR="00890CFE">
        <w:rPr>
          <w:rFonts w:ascii="Calibri" w:eastAsia="Calibri" w:hAnsi="Calibri" w:cs="Calibri"/>
        </w:rPr>
        <w:t>c</w:t>
      </w:r>
      <w:r w:rsidR="7D7808F4" w:rsidRPr="13A85B39">
        <w:rPr>
          <w:rFonts w:ascii="Calibri" w:eastAsia="Calibri" w:hAnsi="Calibri" w:cs="Calibri"/>
        </w:rPr>
        <w:t>ell-based human milk</w:t>
      </w:r>
      <w:r w:rsidRPr="13A85B39">
        <w:rPr>
          <w:rFonts w:ascii="Calibri" w:eastAsia="Calibri" w:hAnsi="Calibri" w:cs="Calibri"/>
        </w:rPr>
        <w:t xml:space="preserve"> for sale </w:t>
      </w:r>
      <w:r w:rsidR="01409E3C" w:rsidRPr="13A85B39">
        <w:rPr>
          <w:rFonts w:ascii="Calibri" w:eastAsia="Calibri" w:hAnsi="Calibri" w:cs="Calibri"/>
        </w:rPr>
        <w:t xml:space="preserve">and its representation (including pictorial images on the package) </w:t>
      </w:r>
      <w:r w:rsidR="413200A8" w:rsidRPr="13A85B39">
        <w:rPr>
          <w:rFonts w:ascii="Calibri" w:eastAsia="Calibri" w:hAnsi="Calibri" w:cs="Calibri"/>
        </w:rPr>
        <w:t xml:space="preserve">will </w:t>
      </w:r>
      <w:r w:rsidRPr="13A85B39">
        <w:rPr>
          <w:rFonts w:ascii="Calibri" w:eastAsia="Calibri" w:hAnsi="Calibri" w:cs="Calibri"/>
        </w:rPr>
        <w:t xml:space="preserve">indicate that the product is neither human breastmilk, milk, plant-based milk, infant </w:t>
      </w:r>
      <w:proofErr w:type="gramStart"/>
      <w:r w:rsidRPr="13A85B39">
        <w:rPr>
          <w:rFonts w:ascii="Calibri" w:eastAsia="Calibri" w:hAnsi="Calibri" w:cs="Calibri"/>
        </w:rPr>
        <w:t>formula</w:t>
      </w:r>
      <w:proofErr w:type="gramEnd"/>
      <w:r w:rsidRPr="13A85B39">
        <w:rPr>
          <w:rFonts w:ascii="Calibri" w:eastAsia="Calibri" w:hAnsi="Calibri" w:cs="Calibri"/>
        </w:rPr>
        <w:t xml:space="preserve"> or follow-on formula.</w:t>
      </w:r>
      <w:r w:rsidR="1D2A42B4" w:rsidRPr="13A85B39">
        <w:rPr>
          <w:rFonts w:ascii="Calibri" w:eastAsia="Calibri" w:hAnsi="Calibri" w:cs="Calibri"/>
        </w:rPr>
        <w:t xml:space="preserve"> Decisions concerning naming conventions for these foods will also need to be influenced by what consumers understand ‘cell-cultured’ to mean </w:t>
      </w:r>
      <w:r w:rsidR="46EEF8E4" w:rsidRPr="13A85B39">
        <w:rPr>
          <w:rFonts w:ascii="Calibri" w:eastAsia="Calibri" w:hAnsi="Calibri" w:cs="Calibri"/>
        </w:rPr>
        <w:t xml:space="preserve">as it is highly likely there is little familiarity with use of this technology </w:t>
      </w:r>
      <w:proofErr w:type="gramStart"/>
      <w:r w:rsidR="1FA4CBFB" w:rsidRPr="6EF32EB2">
        <w:rPr>
          <w:rFonts w:ascii="Calibri" w:eastAsia="Calibri" w:hAnsi="Calibri" w:cs="Calibri"/>
        </w:rPr>
        <w:t>with regard</w:t>
      </w:r>
      <w:r w:rsidR="46EEF8E4" w:rsidRPr="6EF32EB2">
        <w:rPr>
          <w:rFonts w:ascii="Calibri" w:eastAsia="Calibri" w:hAnsi="Calibri" w:cs="Calibri"/>
        </w:rPr>
        <w:t xml:space="preserve"> </w:t>
      </w:r>
      <w:r w:rsidR="46EEF8E4" w:rsidRPr="13A85B39">
        <w:rPr>
          <w:rFonts w:ascii="Calibri" w:eastAsia="Calibri" w:hAnsi="Calibri" w:cs="Calibri"/>
        </w:rPr>
        <w:t>to</w:t>
      </w:r>
      <w:proofErr w:type="gramEnd"/>
      <w:r w:rsidR="46EEF8E4" w:rsidRPr="13A85B39">
        <w:rPr>
          <w:rFonts w:ascii="Calibri" w:eastAsia="Calibri" w:hAnsi="Calibri" w:cs="Calibri"/>
        </w:rPr>
        <w:t xml:space="preserve"> </w:t>
      </w:r>
      <w:r w:rsidR="471EFE27" w:rsidRPr="13A85B39">
        <w:rPr>
          <w:rFonts w:ascii="Calibri" w:eastAsia="Calibri" w:hAnsi="Calibri" w:cs="Calibri"/>
        </w:rPr>
        <w:t>infant food</w:t>
      </w:r>
      <w:r w:rsidR="46EEF8E4" w:rsidRPr="13A85B39">
        <w:rPr>
          <w:rFonts w:ascii="Calibri" w:eastAsia="Calibri" w:hAnsi="Calibri" w:cs="Calibri"/>
        </w:rPr>
        <w:t xml:space="preserve"> production. </w:t>
      </w:r>
    </w:p>
    <w:p w14:paraId="3457750B" w14:textId="2FAC5DBE" w:rsidR="59C4C825" w:rsidRDefault="7A9C32CB" w:rsidP="4767808A">
      <w:pPr>
        <w:spacing w:before="240" w:after="120" w:line="257" w:lineRule="auto"/>
        <w:rPr>
          <w:rFonts w:ascii="Calibri" w:eastAsia="Calibri" w:hAnsi="Calibri" w:cs="Calibri"/>
        </w:rPr>
      </w:pPr>
      <w:r w:rsidRPr="13A85B39">
        <w:rPr>
          <w:rFonts w:ascii="Calibri" w:eastAsia="Calibri" w:hAnsi="Calibri" w:cs="Calibri"/>
        </w:rPr>
        <w:t>Standard 1.2.2 sets information requirements for food identification, including requirements for the name of a food. Specifically, p</w:t>
      </w:r>
      <w:r w:rsidR="3196BCFB" w:rsidRPr="13A85B39">
        <w:rPr>
          <w:rFonts w:ascii="Calibri" w:eastAsia="Calibri" w:hAnsi="Calibri" w:cs="Calibri"/>
        </w:rPr>
        <w:t>aragraph 1.2.2—2(1)(a</w:t>
      </w:r>
      <w:r w:rsidR="48FB3CBA" w:rsidRPr="13A85B39">
        <w:rPr>
          <w:rFonts w:ascii="Calibri" w:eastAsia="Calibri" w:hAnsi="Calibri" w:cs="Calibri"/>
        </w:rPr>
        <w:t>) requires packaged food to be labelled with a prescribed name if one is prescribed. Food names are prescribed for public health and safety reasons relating to the food for sale, for example the names ‘Infant formula’ and ‘Follow-on formula’ are prescribed to ensure caregivers can identify the appropriate formula for their infant. Cell-based products are not currently defined in the Code.</w:t>
      </w:r>
      <w:r w:rsidR="77CCE962" w:rsidRPr="13A85B39">
        <w:rPr>
          <w:rFonts w:ascii="Calibri" w:eastAsia="Calibri" w:hAnsi="Calibri" w:cs="Calibri"/>
        </w:rPr>
        <w:t xml:space="preserve"> Infant formula is a prescribed name in the Code, resulting in</w:t>
      </w:r>
      <w:r w:rsidR="18477137" w:rsidRPr="13A85B39">
        <w:rPr>
          <w:rFonts w:ascii="Calibri" w:eastAsia="Calibri" w:hAnsi="Calibri" w:cs="Calibri"/>
        </w:rPr>
        <w:t xml:space="preserve"> </w:t>
      </w:r>
      <w:r w:rsidR="77CCE962" w:rsidRPr="13A85B39">
        <w:rPr>
          <w:rFonts w:ascii="Calibri" w:eastAsia="Calibri" w:hAnsi="Calibri" w:cs="Calibri"/>
        </w:rPr>
        <w:t>products labelled as ‘infant formula’ required to meet requirements of Standard 2.9.1 of the Code.</w:t>
      </w:r>
      <w:r w:rsidR="56C9458A" w:rsidRPr="13A85B39">
        <w:rPr>
          <w:rFonts w:ascii="Calibri" w:eastAsia="Calibri" w:hAnsi="Calibri" w:cs="Calibri"/>
        </w:rPr>
        <w:t xml:space="preserve"> Ramifications of the use of a prescribed name along with a descriptor to indicate the true nature of the food </w:t>
      </w:r>
      <w:r w:rsidR="43E9DD34" w:rsidRPr="13A85B39">
        <w:rPr>
          <w:rFonts w:ascii="Calibri" w:eastAsia="Calibri" w:hAnsi="Calibri" w:cs="Calibri"/>
        </w:rPr>
        <w:t xml:space="preserve">(e.g. cell-cultured infant formula product) </w:t>
      </w:r>
      <w:r w:rsidR="56C9458A" w:rsidRPr="13A85B39">
        <w:rPr>
          <w:rFonts w:ascii="Calibri" w:eastAsia="Calibri" w:hAnsi="Calibri" w:cs="Calibri"/>
        </w:rPr>
        <w:t>will need to be carefully explored through the standards d</w:t>
      </w:r>
      <w:r w:rsidR="6F288B5A" w:rsidRPr="13A85B39">
        <w:rPr>
          <w:rFonts w:ascii="Calibri" w:eastAsia="Calibri" w:hAnsi="Calibri" w:cs="Calibri"/>
        </w:rPr>
        <w:t>evelopment process</w:t>
      </w:r>
      <w:r w:rsidR="34DD058B" w:rsidRPr="13A85B39">
        <w:rPr>
          <w:rFonts w:ascii="Calibri" w:eastAsia="Calibri" w:hAnsi="Calibri" w:cs="Calibri"/>
        </w:rPr>
        <w:t xml:space="preserve"> to ensure impacts on broader Code interpretation are considered</w:t>
      </w:r>
      <w:r w:rsidR="528A0B0D" w:rsidRPr="13A85B39">
        <w:rPr>
          <w:rFonts w:ascii="Calibri" w:eastAsia="Calibri" w:hAnsi="Calibri" w:cs="Calibri"/>
        </w:rPr>
        <w:t xml:space="preserve"> once applications for this technology are submitted to FSANZ</w:t>
      </w:r>
      <w:r w:rsidR="6F288B5A" w:rsidRPr="13A85B39">
        <w:rPr>
          <w:rFonts w:ascii="Calibri" w:eastAsia="Calibri" w:hAnsi="Calibri" w:cs="Calibri"/>
        </w:rPr>
        <w:t xml:space="preserve">. </w:t>
      </w:r>
    </w:p>
    <w:p w14:paraId="637ECF26" w14:textId="7935BD62" w:rsidR="59C4C825" w:rsidRDefault="48FB3CBA" w:rsidP="0C166FE9">
      <w:pPr>
        <w:spacing w:before="240" w:line="257" w:lineRule="auto"/>
      </w:pPr>
      <w:r w:rsidRPr="0C166FE9">
        <w:rPr>
          <w:rFonts w:ascii="Calibri" w:eastAsia="Calibri" w:hAnsi="Calibri" w:cs="Calibri"/>
        </w:rPr>
        <w:t>If the name of a food has not been prescribed, the food is required to have a name or description sufficient to indicate the true nature of the food (subparagraph 1.2.2—2(1)(b)(</w:t>
      </w:r>
      <w:proofErr w:type="spellStart"/>
      <w:r w:rsidRPr="0C166FE9">
        <w:rPr>
          <w:rFonts w:ascii="Calibri" w:eastAsia="Calibri" w:hAnsi="Calibri" w:cs="Calibri"/>
        </w:rPr>
        <w:t>i</w:t>
      </w:r>
      <w:proofErr w:type="spellEnd"/>
      <w:r w:rsidRPr="0C166FE9">
        <w:rPr>
          <w:rFonts w:ascii="Calibri" w:eastAsia="Calibri" w:hAnsi="Calibri" w:cs="Calibri"/>
        </w:rPr>
        <w:t>) and include any additional words the Code requires to be included in the name of the food (subparagraph 1.2.2—2(1)(b)(ii)).</w:t>
      </w:r>
    </w:p>
    <w:p w14:paraId="0FFCFBB4" w14:textId="44D552E7" w:rsidR="79F4A626" w:rsidRDefault="48FB3CBA" w:rsidP="0030147D">
      <w:pPr>
        <w:spacing w:before="240"/>
      </w:pPr>
      <w:r w:rsidRPr="0C166FE9">
        <w:rPr>
          <w:rFonts w:ascii="Calibri" w:eastAsia="Calibri" w:hAnsi="Calibri" w:cs="Calibri"/>
        </w:rPr>
        <w:t>The need for specific labelling requirements in the Code to distinguish cell-based human milk products will need to be considered.</w:t>
      </w:r>
    </w:p>
    <w:p w14:paraId="75364DDA" w14:textId="17D4B17B" w:rsidR="7B2C133F" w:rsidRDefault="7B2C133F" w:rsidP="001A78D6">
      <w:pPr>
        <w:spacing w:before="120" w:after="120"/>
      </w:pPr>
    </w:p>
    <w:p w14:paraId="78FAFC7F" w14:textId="77777777" w:rsidR="0084347C" w:rsidRDefault="6A3D775D" w:rsidP="00882001">
      <w:pPr>
        <w:pStyle w:val="Heading3"/>
        <w:spacing w:after="120"/>
      </w:pPr>
      <w:r>
        <w:t>Food Safety Standards</w:t>
      </w:r>
    </w:p>
    <w:p w14:paraId="73F04F0A" w14:textId="14D1C7A5" w:rsidR="01CE38C4" w:rsidRDefault="01CE38C4" w:rsidP="4F621B4D">
      <w:pPr>
        <w:spacing w:before="120" w:after="120" w:line="240" w:lineRule="auto"/>
      </w:pPr>
      <w:r w:rsidRPr="4F621B4D">
        <w:rPr>
          <w:rFonts w:ascii="Calibri" w:eastAsia="Calibri" w:hAnsi="Calibri" w:cs="Calibri"/>
          <w:color w:val="000000" w:themeColor="text1"/>
          <w:lang w:val="en-US"/>
        </w:rPr>
        <w:t xml:space="preserve">Food businesses in Australia must comply with the Food Safety Standards in Chapter 3 of the Code. These include general food safety requirements for people, premises, </w:t>
      </w:r>
      <w:proofErr w:type="gramStart"/>
      <w:r w:rsidRPr="4F621B4D">
        <w:rPr>
          <w:rFonts w:ascii="Calibri" w:eastAsia="Calibri" w:hAnsi="Calibri" w:cs="Calibri"/>
          <w:color w:val="000000" w:themeColor="text1"/>
          <w:lang w:val="en-US"/>
        </w:rPr>
        <w:t>equipment</w:t>
      </w:r>
      <w:proofErr w:type="gramEnd"/>
      <w:r w:rsidRPr="4F621B4D">
        <w:rPr>
          <w:rFonts w:ascii="Calibri" w:eastAsia="Calibri" w:hAnsi="Calibri" w:cs="Calibri"/>
          <w:color w:val="000000" w:themeColor="text1"/>
          <w:lang w:val="en-US"/>
        </w:rPr>
        <w:t xml:space="preserve"> and processes. A food business may also be required to develop and implement a documented food safety program to demonstrate how they will manage food safety risks (see Standard 3.2.1). </w:t>
      </w:r>
    </w:p>
    <w:p w14:paraId="73B0DE15" w14:textId="77777777" w:rsidR="00EC22D5" w:rsidRPr="00EC22D5" w:rsidRDefault="00EC22D5" w:rsidP="00EC22D5">
      <w:pPr>
        <w:rPr>
          <w:lang w:val="en-NZ"/>
        </w:rPr>
      </w:pPr>
      <w:r w:rsidRPr="00EC22D5">
        <w:rPr>
          <w:lang w:val="en-NZ"/>
        </w:rPr>
        <w:t>New Zealand enforces similar requirements through the Food Act 2014. Food businesses manufacturing and/or selling high-risk foods, such as foods for vulnerable populations, are required to register a custom food control plan which identifies food safety hazards and how they will be managed. The custom food control plan needs to be independently evaluated before the business can begin operating.</w:t>
      </w:r>
    </w:p>
    <w:p w14:paraId="35806535" w14:textId="00C17F2B" w:rsidR="0C166FE9" w:rsidRDefault="01CE38C4" w:rsidP="001A78D6">
      <w:pPr>
        <w:spacing w:before="120" w:after="120" w:line="240" w:lineRule="auto"/>
      </w:pPr>
      <w:r w:rsidRPr="4F621B4D">
        <w:rPr>
          <w:rFonts w:ascii="Calibri" w:eastAsia="Calibri" w:hAnsi="Calibri" w:cs="Calibri"/>
          <w:color w:val="000000" w:themeColor="text1"/>
          <w:lang w:val="en-US"/>
        </w:rPr>
        <w:t xml:space="preserve">The risk </w:t>
      </w:r>
      <w:proofErr w:type="spellStart"/>
      <w:r w:rsidRPr="4F621B4D">
        <w:rPr>
          <w:rFonts w:ascii="Calibri" w:eastAsia="Calibri" w:hAnsi="Calibri" w:cs="Calibri"/>
          <w:color w:val="000000" w:themeColor="text1"/>
          <w:lang w:val="en-US"/>
        </w:rPr>
        <w:t>categorisation</w:t>
      </w:r>
      <w:proofErr w:type="spellEnd"/>
      <w:r w:rsidRPr="4F621B4D">
        <w:rPr>
          <w:rFonts w:ascii="Calibri" w:eastAsia="Calibri" w:hAnsi="Calibri" w:cs="Calibri"/>
          <w:color w:val="000000" w:themeColor="text1"/>
          <w:lang w:val="en-US"/>
        </w:rPr>
        <w:t xml:space="preserve"> of cell-based milk products as potentially hazardous or high-risk foods, and the required risk-based measures will need to be considered. </w:t>
      </w:r>
    </w:p>
    <w:p w14:paraId="18F5F785" w14:textId="51789D3A" w:rsidR="0C166FE9" w:rsidRDefault="0C166FE9" w:rsidP="0C166FE9"/>
    <w:p w14:paraId="76801BD4" w14:textId="2CE4DECB" w:rsidR="001E7788" w:rsidRDefault="001E7788" w:rsidP="001E7788">
      <w:pPr>
        <w:pStyle w:val="Heading2"/>
      </w:pPr>
      <w:r>
        <w:lastRenderedPageBreak/>
        <w:t>Other food regulatory considerations</w:t>
      </w:r>
    </w:p>
    <w:p w14:paraId="403E84D4" w14:textId="2BD0EC58" w:rsidR="001E7788" w:rsidRDefault="007348A3" w:rsidP="0C166FE9">
      <w:r>
        <w:t xml:space="preserve">The scope of this paper is limited to regulatory framework </w:t>
      </w:r>
      <w:r w:rsidR="00E544F2">
        <w:t>matters related to cell-based human milk products</w:t>
      </w:r>
      <w:r>
        <w:t xml:space="preserve"> and there remain other </w:t>
      </w:r>
      <w:r w:rsidR="00E544F2">
        <w:t>considerations</w:t>
      </w:r>
      <w:r w:rsidR="008A360B">
        <w:t xml:space="preserve"> </w:t>
      </w:r>
      <w:r w:rsidR="00E544F2">
        <w:t>that require examination to ensure consistent and appropriate food regulatory controls</w:t>
      </w:r>
      <w:r w:rsidR="00C0202C">
        <w:t xml:space="preserve"> are in place</w:t>
      </w:r>
      <w:r>
        <w:t xml:space="preserve">. This includes interface with </w:t>
      </w:r>
      <w:r w:rsidR="00EF3446">
        <w:t xml:space="preserve">other regulatory frameworks such as </w:t>
      </w:r>
      <w:r>
        <w:t>human tissue</w:t>
      </w:r>
      <w:r w:rsidR="007D3D22">
        <w:t xml:space="preserve"> and gene technology</w:t>
      </w:r>
      <w:r>
        <w:t xml:space="preserve"> legislation, cell line sourcing and safety considerations, and implications for imported food control.</w:t>
      </w:r>
    </w:p>
    <w:p w14:paraId="032A8786" w14:textId="77777777" w:rsidR="00943175" w:rsidRDefault="00943175" w:rsidP="0C166FE9"/>
    <w:p w14:paraId="6CD8FB38" w14:textId="4F7C3068" w:rsidR="004639BA" w:rsidRDefault="00601E0B" w:rsidP="008D7F8C">
      <w:pPr>
        <w:pStyle w:val="Heading1"/>
      </w:pPr>
      <w:r>
        <w:t>Key findings</w:t>
      </w:r>
      <w:r w:rsidR="00EA7D5E">
        <w:t xml:space="preserve"> and R</w:t>
      </w:r>
      <w:r w:rsidR="004639BA">
        <w:t>ecommendation</w:t>
      </w:r>
      <w:r w:rsidR="00FA5340">
        <w:t>s</w:t>
      </w:r>
    </w:p>
    <w:p w14:paraId="41DC111E" w14:textId="7C5338AA" w:rsidR="00FC656F" w:rsidRDefault="005B5D72" w:rsidP="005E3AA4">
      <w:pPr>
        <w:spacing w:before="240"/>
      </w:pPr>
      <w:r>
        <w:t>The</w:t>
      </w:r>
      <w:r w:rsidR="00AB28B0">
        <w:t xml:space="preserve"> key findings of the</w:t>
      </w:r>
      <w:r w:rsidR="00B01719">
        <w:t xml:space="preserve"> regulatory framework review </w:t>
      </w:r>
      <w:r w:rsidR="00412992">
        <w:t xml:space="preserve">presented in this issues paper </w:t>
      </w:r>
      <w:r w:rsidR="002D0B84">
        <w:t>are:</w:t>
      </w:r>
    </w:p>
    <w:p w14:paraId="0F06BCD6" w14:textId="58454DC9" w:rsidR="0044204F" w:rsidRDefault="00B20B63" w:rsidP="00EC22D5">
      <w:pPr>
        <w:pStyle w:val="ListParagraph"/>
        <w:numPr>
          <w:ilvl w:val="0"/>
          <w:numId w:val="27"/>
        </w:numPr>
        <w:spacing w:before="240"/>
      </w:pPr>
      <w:r>
        <w:t>c</w:t>
      </w:r>
      <w:r w:rsidR="0044204F">
        <w:t>ell-ba</w:t>
      </w:r>
      <w:r w:rsidR="00D70C4C">
        <w:t xml:space="preserve">sed human milk products </w:t>
      </w:r>
      <w:r w:rsidR="00247B26">
        <w:t xml:space="preserve">are unlikely to truly replicate the composition and health benefits of human milk, and are comparable from a </w:t>
      </w:r>
      <w:r w:rsidR="00DD63BF">
        <w:t xml:space="preserve">function and </w:t>
      </w:r>
      <w:r w:rsidR="00247B26">
        <w:t xml:space="preserve">regulatory perspective to infant formula </w:t>
      </w:r>
      <w:proofErr w:type="gramStart"/>
      <w:r w:rsidR="00247B26">
        <w:t>products</w:t>
      </w:r>
      <w:r>
        <w:t>;</w:t>
      </w:r>
      <w:proofErr w:type="gramEnd"/>
    </w:p>
    <w:p w14:paraId="58449CDE" w14:textId="36C71894" w:rsidR="002D0B84" w:rsidRDefault="002D0B84" w:rsidP="00EC22D5">
      <w:pPr>
        <w:pStyle w:val="ListParagraph"/>
        <w:numPr>
          <w:ilvl w:val="0"/>
          <w:numId w:val="27"/>
        </w:numPr>
        <w:spacing w:before="240"/>
      </w:pPr>
      <w:r>
        <w:t xml:space="preserve">existing </w:t>
      </w:r>
      <w:r w:rsidR="00977239">
        <w:t>food regulation</w:t>
      </w:r>
      <w:r>
        <w:t xml:space="preserve"> frameworks</w:t>
      </w:r>
      <w:r w:rsidR="00736AB0">
        <w:t xml:space="preserve">, including the Infant Formula Policy Guideline and Standard 2.9.1 of the </w:t>
      </w:r>
      <w:r w:rsidR="00791EAB">
        <w:t>Code,</w:t>
      </w:r>
      <w:r>
        <w:t xml:space="preserve"> </w:t>
      </w:r>
      <w:r w:rsidR="00077EAF">
        <w:t xml:space="preserve">are </w:t>
      </w:r>
      <w:r w:rsidR="00AD0C3A">
        <w:t>appropriate</w:t>
      </w:r>
      <w:r w:rsidR="00077EAF">
        <w:t xml:space="preserve"> </w:t>
      </w:r>
      <w:r w:rsidR="00AD0C3A">
        <w:t>for</w:t>
      </w:r>
      <w:r w:rsidR="00077EAF">
        <w:t xml:space="preserve"> cell-based human milk</w:t>
      </w:r>
      <w:r w:rsidR="00D361FB">
        <w:t xml:space="preserve"> products</w:t>
      </w:r>
      <w:r w:rsidR="00572BC9">
        <w:t xml:space="preserve">, </w:t>
      </w:r>
      <w:r w:rsidR="00987857">
        <w:t xml:space="preserve">although </w:t>
      </w:r>
      <w:r w:rsidR="00264911">
        <w:t xml:space="preserve">some </w:t>
      </w:r>
      <w:r w:rsidR="006505C4">
        <w:t xml:space="preserve">specific provisions will be required </w:t>
      </w:r>
      <w:r w:rsidR="00C62CC6">
        <w:t xml:space="preserve">within these frameworks </w:t>
      </w:r>
      <w:r w:rsidR="0040704F">
        <w:t>to address</w:t>
      </w:r>
      <w:r w:rsidR="00112105">
        <w:t xml:space="preserve"> unique characteristics of</w:t>
      </w:r>
      <w:r w:rsidR="00264911">
        <w:t xml:space="preserve"> cell-based </w:t>
      </w:r>
      <w:proofErr w:type="gramStart"/>
      <w:r w:rsidR="00264911">
        <w:t>products;</w:t>
      </w:r>
      <w:proofErr w:type="gramEnd"/>
      <w:r w:rsidR="00264911">
        <w:t xml:space="preserve"> </w:t>
      </w:r>
    </w:p>
    <w:p w14:paraId="26729EB2" w14:textId="144CF155" w:rsidR="00F27E5D" w:rsidRDefault="00152951" w:rsidP="00EC22D5">
      <w:pPr>
        <w:pStyle w:val="ListParagraph"/>
        <w:numPr>
          <w:ilvl w:val="0"/>
          <w:numId w:val="27"/>
        </w:numPr>
        <w:spacing w:before="240"/>
      </w:pPr>
      <w:r>
        <w:t xml:space="preserve">while </w:t>
      </w:r>
      <w:r w:rsidR="005E3AA4">
        <w:t xml:space="preserve">the principles </w:t>
      </w:r>
      <w:r w:rsidR="00F04064">
        <w:t xml:space="preserve">of the </w:t>
      </w:r>
      <w:r w:rsidR="00B90B5B">
        <w:t>I</w:t>
      </w:r>
      <w:r w:rsidR="00F04064">
        <w:t xml:space="preserve">nfant </w:t>
      </w:r>
      <w:r w:rsidR="00B90B5B">
        <w:t>F</w:t>
      </w:r>
      <w:r w:rsidR="00F04064">
        <w:t>ormula</w:t>
      </w:r>
      <w:r w:rsidR="00B90B5B">
        <w:t xml:space="preserve"> </w:t>
      </w:r>
      <w:r w:rsidR="00644D8B">
        <w:t xml:space="preserve">Policy Guideline </w:t>
      </w:r>
      <w:r w:rsidR="005E3AA4">
        <w:t xml:space="preserve">are highly relevant </w:t>
      </w:r>
      <w:r w:rsidR="007B076D">
        <w:t xml:space="preserve">for </w:t>
      </w:r>
      <w:r w:rsidR="005E3AA4">
        <w:t>cell-based human milk</w:t>
      </w:r>
      <w:r w:rsidR="7E6BBE7F">
        <w:t xml:space="preserve"> products</w:t>
      </w:r>
      <w:r w:rsidR="00EC22D5">
        <w:t xml:space="preserve">, </w:t>
      </w:r>
      <w:r w:rsidR="00F27E5D">
        <w:t xml:space="preserve">it is not clear whether cell-based human milk products would be captured within the </w:t>
      </w:r>
      <w:proofErr w:type="gramStart"/>
      <w:r w:rsidR="00F27E5D">
        <w:t>scope;</w:t>
      </w:r>
      <w:proofErr w:type="gramEnd"/>
    </w:p>
    <w:p w14:paraId="0947405C" w14:textId="59FE19DF" w:rsidR="00CC667C" w:rsidRDefault="0059486E" w:rsidP="00BA7954">
      <w:pPr>
        <w:pStyle w:val="ListParagraph"/>
        <w:numPr>
          <w:ilvl w:val="0"/>
          <w:numId w:val="27"/>
        </w:numPr>
        <w:spacing w:before="240"/>
      </w:pPr>
      <w:r>
        <w:t>t</w:t>
      </w:r>
      <w:r w:rsidR="00FC130F">
        <w:t xml:space="preserve">here </w:t>
      </w:r>
      <w:r w:rsidR="007978F2">
        <w:t>are outstanding</w:t>
      </w:r>
      <w:r w:rsidR="007348A3">
        <w:t xml:space="preserve"> food regulatory matters that require more thorough </w:t>
      </w:r>
      <w:r w:rsidR="007D1C1B">
        <w:t>examination to understand</w:t>
      </w:r>
      <w:r w:rsidR="00953B1F">
        <w:t xml:space="preserve"> regulatory </w:t>
      </w:r>
      <w:r w:rsidR="0065303D">
        <w:t>gaps,</w:t>
      </w:r>
      <w:r w:rsidR="00CE71BC">
        <w:t xml:space="preserve"> </w:t>
      </w:r>
      <w:r w:rsidR="00AC600F">
        <w:t xml:space="preserve">including </w:t>
      </w:r>
      <w:r w:rsidR="00CC667C">
        <w:t xml:space="preserve">regulatory design </w:t>
      </w:r>
      <w:r w:rsidR="00802763">
        <w:t xml:space="preserve">questions </w:t>
      </w:r>
      <w:r w:rsidR="00EC22D5">
        <w:t>related to</w:t>
      </w:r>
      <w:r w:rsidR="00396F6C">
        <w:t xml:space="preserve"> some areas of the Code</w:t>
      </w:r>
      <w:r w:rsidR="0065303D">
        <w:t xml:space="preserve">, </w:t>
      </w:r>
      <w:r w:rsidR="00CC667C">
        <w:t>interface with human tissue</w:t>
      </w:r>
      <w:r w:rsidR="0065303D">
        <w:t xml:space="preserve"> and gene technology</w:t>
      </w:r>
      <w:r w:rsidR="00CC667C">
        <w:t xml:space="preserve"> legislation, cell line sourcing and safety considerations, and implications for imported food control.</w:t>
      </w:r>
    </w:p>
    <w:p w14:paraId="0B43C6CD" w14:textId="05040C2B" w:rsidR="0059486E" w:rsidRDefault="0059486E" w:rsidP="13A85B39">
      <w:pPr>
        <w:spacing w:before="240"/>
      </w:pPr>
      <w:bookmarkStart w:id="1" w:name="_Hlk159136214"/>
      <w:r>
        <w:t>Based on the above findings, it is recommended</w:t>
      </w:r>
      <w:r w:rsidR="007B1897">
        <w:t xml:space="preserve"> that</w:t>
      </w:r>
      <w:r>
        <w:t>:</w:t>
      </w:r>
    </w:p>
    <w:p w14:paraId="0BD7C728" w14:textId="65A48B96" w:rsidR="0059486E" w:rsidRDefault="00CC667C" w:rsidP="005A4937">
      <w:pPr>
        <w:pStyle w:val="ListParagraph"/>
        <w:numPr>
          <w:ilvl w:val="0"/>
          <w:numId w:val="30"/>
        </w:numPr>
        <w:spacing w:before="120" w:after="120"/>
        <w:ind w:left="714" w:hanging="357"/>
        <w:contextualSpacing w:val="0"/>
      </w:pPr>
      <w:r>
        <w:t>m</w:t>
      </w:r>
      <w:r w:rsidR="0059486E">
        <w:t>inisterial policy guidance is developed to articulate the expectation that cell-based human milk products are regulated in a manner consistent with infant formula products</w:t>
      </w:r>
      <w:r w:rsidR="003B1475">
        <w:t xml:space="preserve">. This will </w:t>
      </w:r>
      <w:r w:rsidR="00091819">
        <w:t>provide</w:t>
      </w:r>
      <w:r w:rsidR="003B1475">
        <w:t xml:space="preserve"> regulatory parity between </w:t>
      </w:r>
      <w:r w:rsidR="00F30009">
        <w:t>the two products</w:t>
      </w:r>
      <w:r w:rsidR="009447A9">
        <w:t>,</w:t>
      </w:r>
      <w:r w:rsidR="00F30009">
        <w:t xml:space="preserve"> and </w:t>
      </w:r>
      <w:r w:rsidR="00091819">
        <w:t xml:space="preserve">ensure cell-based human milk products are </w:t>
      </w:r>
      <w:r w:rsidR="00B933A0">
        <w:t xml:space="preserve">subject to </w:t>
      </w:r>
      <w:r w:rsidR="003A3829">
        <w:t>appropriate controls to protect infant health and safety</w:t>
      </w:r>
      <w:r w:rsidR="00337917">
        <w:t>; and</w:t>
      </w:r>
    </w:p>
    <w:p w14:paraId="5DBEB9D9" w14:textId="0B825D29" w:rsidR="0059486E" w:rsidRDefault="00BA7954" w:rsidP="005A4937">
      <w:pPr>
        <w:pStyle w:val="ListParagraph"/>
        <w:numPr>
          <w:ilvl w:val="0"/>
          <w:numId w:val="30"/>
        </w:numPr>
      </w:pPr>
      <w:r>
        <w:t xml:space="preserve">further analysis is undertaken to consider </w:t>
      </w:r>
      <w:r w:rsidR="00EC22D5">
        <w:t>outstanding</w:t>
      </w:r>
      <w:r w:rsidR="00286912">
        <w:t xml:space="preserve"> food</w:t>
      </w:r>
      <w:r w:rsidR="00EC22D5">
        <w:t xml:space="preserve"> regulatory </w:t>
      </w:r>
      <w:r w:rsidR="0059486E">
        <w:t>issues</w:t>
      </w:r>
      <w:r>
        <w:t xml:space="preserve">. This should be progressed separately </w:t>
      </w:r>
      <w:r w:rsidR="001E2023">
        <w:t>to</w:t>
      </w:r>
      <w:r w:rsidR="0059486E">
        <w:t xml:space="preserve"> the </w:t>
      </w:r>
      <w:r w:rsidR="001E2023">
        <w:t xml:space="preserve">development of </w:t>
      </w:r>
      <w:r w:rsidR="0059486E">
        <w:t>policy guid</w:t>
      </w:r>
      <w:r w:rsidR="001E2023">
        <w:t>ance</w:t>
      </w:r>
      <w:r w:rsidR="0059486E">
        <w:t xml:space="preserve"> to </w:t>
      </w:r>
      <w:r w:rsidR="001E2023">
        <w:t>ensure</w:t>
      </w:r>
      <w:r w:rsidR="0059486E">
        <w:t xml:space="preserve"> </w:t>
      </w:r>
      <w:r w:rsidR="008927BD">
        <w:t>the guidance i</w:t>
      </w:r>
      <w:r w:rsidR="00E300E2">
        <w:t xml:space="preserve">s delivered </w:t>
      </w:r>
      <w:r w:rsidR="0059486E">
        <w:t xml:space="preserve">promptly in </w:t>
      </w:r>
      <w:r w:rsidR="008927BD">
        <w:t>advance</w:t>
      </w:r>
      <w:r w:rsidR="0059486E">
        <w:t xml:space="preserve"> of applications seeking </w:t>
      </w:r>
      <w:r w:rsidR="008F38B7">
        <w:t xml:space="preserve">regulatory </w:t>
      </w:r>
      <w:r w:rsidR="0059486E">
        <w:t xml:space="preserve">approval for cell-based human milk products. </w:t>
      </w:r>
    </w:p>
    <w:bookmarkEnd w:id="1"/>
    <w:p w14:paraId="5B678631" w14:textId="6D1BB161" w:rsidR="00912A04" w:rsidRDefault="00912A04">
      <w:r>
        <w:br w:type="page"/>
      </w:r>
    </w:p>
    <w:sdt>
      <w:sdtPr>
        <w:rPr>
          <w:rFonts w:asciiTheme="minorHAnsi" w:eastAsiaTheme="minorEastAsia" w:hAnsiTheme="minorHAnsi" w:cstheme="minorBidi"/>
          <w:color w:val="auto"/>
          <w:sz w:val="22"/>
          <w:szCs w:val="22"/>
        </w:rPr>
        <w:id w:val="1461072600"/>
        <w:docPartObj>
          <w:docPartGallery w:val="Bibliographies"/>
          <w:docPartUnique/>
        </w:docPartObj>
      </w:sdtPr>
      <w:sdtContent>
        <w:p w14:paraId="3147058B" w14:textId="00648692" w:rsidR="00F83E00" w:rsidRDefault="00F83E00">
          <w:pPr>
            <w:pStyle w:val="Heading1"/>
          </w:pPr>
          <w:r>
            <w:t>References</w:t>
          </w:r>
        </w:p>
        <w:sdt>
          <w:sdtPr>
            <w:id w:val="-573587230"/>
            <w:bibliography/>
          </w:sdtPr>
          <w:sdtContent>
            <w:p w14:paraId="528498AD" w14:textId="77777777" w:rsidR="00912A04" w:rsidRDefault="00F83E00" w:rsidP="00912A04">
              <w:pPr>
                <w:pStyle w:val="Bibliography"/>
                <w:rPr>
                  <w:noProof/>
                  <w:sz w:val="24"/>
                  <w:szCs w:val="24"/>
                </w:rPr>
              </w:pPr>
              <w:r>
                <w:fldChar w:fldCharType="begin"/>
              </w:r>
              <w:r>
                <w:instrText xml:space="preserve"> BIBLIOGRAPHY </w:instrText>
              </w:r>
              <w:r>
                <w:fldChar w:fldCharType="separate"/>
              </w:r>
              <w:r w:rsidR="00912A04">
                <w:rPr>
                  <w:noProof/>
                </w:rPr>
                <w:t xml:space="preserve">Atyeo, C. &amp; Alter, G., 2021. The multifaceted roles of breast milk antibodies. </w:t>
              </w:r>
              <w:r w:rsidR="00912A04">
                <w:rPr>
                  <w:i/>
                  <w:iCs/>
                  <w:noProof/>
                </w:rPr>
                <w:t xml:space="preserve">Cell, </w:t>
              </w:r>
              <w:r w:rsidR="00912A04">
                <w:rPr>
                  <w:noProof/>
                </w:rPr>
                <w:t>Volume 184, pp. 1486-1499.</w:t>
              </w:r>
            </w:p>
            <w:p w14:paraId="43E1FA1E" w14:textId="77777777" w:rsidR="00912A04" w:rsidRDefault="00912A04" w:rsidP="00912A04">
              <w:pPr>
                <w:pStyle w:val="Bibliography"/>
                <w:rPr>
                  <w:noProof/>
                </w:rPr>
              </w:pPr>
              <w:r>
                <w:rPr>
                  <w:noProof/>
                </w:rPr>
                <w:t xml:space="preserve">Bravi, F. et al., 2016. Impact of maternal nutrition on breast-milk composition: a systematic review. </w:t>
              </w:r>
              <w:r>
                <w:rPr>
                  <w:i/>
                  <w:iCs/>
                  <w:noProof/>
                </w:rPr>
                <w:t xml:space="preserve">The American journal of clinical nutrition, </w:t>
              </w:r>
              <w:r>
                <w:rPr>
                  <w:noProof/>
                </w:rPr>
                <w:t>104(3), pp. 646-662.</w:t>
              </w:r>
            </w:p>
            <w:p w14:paraId="4F451F7F" w14:textId="77777777" w:rsidR="00912A04" w:rsidRDefault="00912A04" w:rsidP="00912A04">
              <w:pPr>
                <w:pStyle w:val="Bibliography"/>
                <w:rPr>
                  <w:noProof/>
                </w:rPr>
              </w:pPr>
              <w:r>
                <w:rPr>
                  <w:noProof/>
                </w:rPr>
                <w:t xml:space="preserve">Chowdhury, R. et al., 2015. Breastfeeding and maternal health outcomes: a systematic review and meta‐analysis.. </w:t>
              </w:r>
              <w:r>
                <w:rPr>
                  <w:i/>
                  <w:iCs/>
                  <w:noProof/>
                </w:rPr>
                <w:t xml:space="preserve">Acta paediatrica, </w:t>
              </w:r>
              <w:r>
                <w:rPr>
                  <w:noProof/>
                </w:rPr>
                <w:t>Volume 104, pp. 96-113.</w:t>
              </w:r>
            </w:p>
            <w:p w14:paraId="29D639BC" w14:textId="77777777" w:rsidR="00912A04" w:rsidRDefault="00912A04" w:rsidP="00912A04">
              <w:pPr>
                <w:pStyle w:val="Bibliography"/>
                <w:rPr>
                  <w:noProof/>
                </w:rPr>
              </w:pPr>
              <w:r>
                <w:rPr>
                  <w:noProof/>
                </w:rPr>
                <w:t xml:space="preserve">Ministry of Health, 2021. </w:t>
              </w:r>
              <w:r>
                <w:rPr>
                  <w:i/>
                  <w:iCs/>
                  <w:noProof/>
                </w:rPr>
                <w:t xml:space="preserve">Healthy Eating Guidelines for New Zealand for Babies and Toddlers (0-2 years old), </w:t>
              </w:r>
              <w:r>
                <w:rPr>
                  <w:noProof/>
                </w:rPr>
                <w:t>Wellington: Ministry of Health.</w:t>
              </w:r>
            </w:p>
            <w:p w14:paraId="1A7198AC" w14:textId="77777777" w:rsidR="00912A04" w:rsidRDefault="00912A04" w:rsidP="00912A04">
              <w:pPr>
                <w:pStyle w:val="Bibliography"/>
                <w:rPr>
                  <w:noProof/>
                </w:rPr>
              </w:pPr>
              <w:r>
                <w:rPr>
                  <w:noProof/>
                </w:rPr>
                <w:t xml:space="preserve">National Health and Medical Research Council, 2012. </w:t>
              </w:r>
              <w:r>
                <w:rPr>
                  <w:i/>
                  <w:iCs/>
                  <w:noProof/>
                </w:rPr>
                <w:t xml:space="preserve">Infant Feeding Guidelines Information for health workers. </w:t>
              </w:r>
              <w:r>
                <w:rPr>
                  <w:noProof/>
                </w:rPr>
                <w:t xml:space="preserve">[Online] </w:t>
              </w:r>
              <w:r>
                <w:rPr>
                  <w:noProof/>
                </w:rPr>
                <w:br/>
                <w:t xml:space="preserve">Available at: </w:t>
              </w:r>
              <w:r>
                <w:rPr>
                  <w:noProof/>
                  <w:u w:val="single"/>
                </w:rPr>
                <w:t>https://www.nhmrc.gov.au/about-us/publications/infant-feeding-guidelines-information-health-workers</w:t>
              </w:r>
            </w:p>
            <w:p w14:paraId="0CAC6A5C" w14:textId="639FB15F" w:rsidR="00F83E00" w:rsidRDefault="00F83E00" w:rsidP="00912A04">
              <w:r>
                <w:rPr>
                  <w:b/>
                  <w:bCs/>
                  <w:noProof/>
                </w:rPr>
                <w:fldChar w:fldCharType="end"/>
              </w:r>
            </w:p>
          </w:sdtContent>
        </w:sdt>
      </w:sdtContent>
    </w:sdt>
    <w:p w14:paraId="36CFCD91" w14:textId="77777777" w:rsidR="00FA358C" w:rsidRPr="00FA358C" w:rsidRDefault="00FA358C" w:rsidP="00FA358C"/>
    <w:sectPr w:rsidR="00FA358C" w:rsidRPr="00FA358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C0D1" w14:textId="77777777" w:rsidR="00984E47" w:rsidRDefault="00984E47" w:rsidP="00F56E68">
      <w:pPr>
        <w:spacing w:after="0" w:line="240" w:lineRule="auto"/>
      </w:pPr>
      <w:r>
        <w:separator/>
      </w:r>
    </w:p>
  </w:endnote>
  <w:endnote w:type="continuationSeparator" w:id="0">
    <w:p w14:paraId="32B4B511" w14:textId="77777777" w:rsidR="00984E47" w:rsidRDefault="00984E47" w:rsidP="00F56E68">
      <w:pPr>
        <w:spacing w:after="0" w:line="240" w:lineRule="auto"/>
      </w:pPr>
      <w:r>
        <w:continuationSeparator/>
      </w:r>
    </w:p>
  </w:endnote>
  <w:endnote w:type="continuationNotice" w:id="1">
    <w:p w14:paraId="7A3339D1" w14:textId="77777777" w:rsidR="00984E47" w:rsidRDefault="00984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FEE3" w14:textId="53DAE744" w:rsidR="00680041" w:rsidRPr="00680041" w:rsidRDefault="00680041" w:rsidP="00680041">
    <w:pPr>
      <w:pStyle w:val="Footer"/>
      <w:jc w:val="right"/>
      <w:rPr>
        <w:rFonts w:asciiTheme="majorHAnsi" w:hAnsiTheme="majorHAnsi" w:cstheme="majorHAnsi"/>
      </w:rPr>
    </w:pPr>
    <w:r w:rsidRPr="00680041">
      <w:rPr>
        <w:rFonts w:asciiTheme="majorHAnsi" w:hAnsiTheme="majorHAnsi" w:cstheme="majorHAnsi"/>
      </w:rPr>
      <w:t>Food Regulation Standing Committee,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1DDC" w14:textId="77777777" w:rsidR="00984E47" w:rsidRDefault="00984E47" w:rsidP="00F56E68">
      <w:pPr>
        <w:spacing w:after="0" w:line="240" w:lineRule="auto"/>
      </w:pPr>
      <w:r>
        <w:separator/>
      </w:r>
    </w:p>
  </w:footnote>
  <w:footnote w:type="continuationSeparator" w:id="0">
    <w:p w14:paraId="07DFF05C" w14:textId="77777777" w:rsidR="00984E47" w:rsidRDefault="00984E47" w:rsidP="00F56E68">
      <w:pPr>
        <w:spacing w:after="0" w:line="240" w:lineRule="auto"/>
      </w:pPr>
      <w:r>
        <w:continuationSeparator/>
      </w:r>
    </w:p>
  </w:footnote>
  <w:footnote w:type="continuationNotice" w:id="1">
    <w:p w14:paraId="7498CC77" w14:textId="77777777" w:rsidR="00984E47" w:rsidRDefault="00984E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A3A8"/>
    <w:multiLevelType w:val="hybridMultilevel"/>
    <w:tmpl w:val="B1E079F2"/>
    <w:lvl w:ilvl="0" w:tplc="D160E98C">
      <w:start w:val="1"/>
      <w:numFmt w:val="bullet"/>
      <w:lvlText w:val="·"/>
      <w:lvlJc w:val="left"/>
      <w:pPr>
        <w:ind w:left="720" w:hanging="360"/>
      </w:pPr>
      <w:rPr>
        <w:rFonts w:ascii="Symbol" w:hAnsi="Symbol" w:hint="default"/>
      </w:rPr>
    </w:lvl>
    <w:lvl w:ilvl="1" w:tplc="3CE8E220">
      <w:start w:val="1"/>
      <w:numFmt w:val="bullet"/>
      <w:lvlText w:val="o"/>
      <w:lvlJc w:val="left"/>
      <w:pPr>
        <w:ind w:left="1440" w:hanging="360"/>
      </w:pPr>
      <w:rPr>
        <w:rFonts w:ascii="Courier New" w:hAnsi="Courier New" w:hint="default"/>
      </w:rPr>
    </w:lvl>
    <w:lvl w:ilvl="2" w:tplc="92880F46">
      <w:start w:val="1"/>
      <w:numFmt w:val="bullet"/>
      <w:lvlText w:val=""/>
      <w:lvlJc w:val="left"/>
      <w:pPr>
        <w:ind w:left="2160" w:hanging="360"/>
      </w:pPr>
      <w:rPr>
        <w:rFonts w:ascii="Wingdings" w:hAnsi="Wingdings" w:hint="default"/>
      </w:rPr>
    </w:lvl>
    <w:lvl w:ilvl="3" w:tplc="77BA7B06">
      <w:start w:val="1"/>
      <w:numFmt w:val="bullet"/>
      <w:lvlText w:val=""/>
      <w:lvlJc w:val="left"/>
      <w:pPr>
        <w:ind w:left="2880" w:hanging="360"/>
      </w:pPr>
      <w:rPr>
        <w:rFonts w:ascii="Symbol" w:hAnsi="Symbol" w:hint="default"/>
      </w:rPr>
    </w:lvl>
    <w:lvl w:ilvl="4" w:tplc="193461E2">
      <w:start w:val="1"/>
      <w:numFmt w:val="bullet"/>
      <w:lvlText w:val="o"/>
      <w:lvlJc w:val="left"/>
      <w:pPr>
        <w:ind w:left="3600" w:hanging="360"/>
      </w:pPr>
      <w:rPr>
        <w:rFonts w:ascii="Courier New" w:hAnsi="Courier New" w:hint="default"/>
      </w:rPr>
    </w:lvl>
    <w:lvl w:ilvl="5" w:tplc="AD840E1E">
      <w:start w:val="1"/>
      <w:numFmt w:val="bullet"/>
      <w:lvlText w:val=""/>
      <w:lvlJc w:val="left"/>
      <w:pPr>
        <w:ind w:left="4320" w:hanging="360"/>
      </w:pPr>
      <w:rPr>
        <w:rFonts w:ascii="Wingdings" w:hAnsi="Wingdings" w:hint="default"/>
      </w:rPr>
    </w:lvl>
    <w:lvl w:ilvl="6" w:tplc="D59ECF44">
      <w:start w:val="1"/>
      <w:numFmt w:val="bullet"/>
      <w:lvlText w:val=""/>
      <w:lvlJc w:val="left"/>
      <w:pPr>
        <w:ind w:left="5040" w:hanging="360"/>
      </w:pPr>
      <w:rPr>
        <w:rFonts w:ascii="Symbol" w:hAnsi="Symbol" w:hint="default"/>
      </w:rPr>
    </w:lvl>
    <w:lvl w:ilvl="7" w:tplc="1F2E82F0">
      <w:start w:val="1"/>
      <w:numFmt w:val="bullet"/>
      <w:lvlText w:val="o"/>
      <w:lvlJc w:val="left"/>
      <w:pPr>
        <w:ind w:left="5760" w:hanging="360"/>
      </w:pPr>
      <w:rPr>
        <w:rFonts w:ascii="Courier New" w:hAnsi="Courier New" w:hint="default"/>
      </w:rPr>
    </w:lvl>
    <w:lvl w:ilvl="8" w:tplc="BA92F0D6">
      <w:start w:val="1"/>
      <w:numFmt w:val="bullet"/>
      <w:lvlText w:val=""/>
      <w:lvlJc w:val="left"/>
      <w:pPr>
        <w:ind w:left="6480" w:hanging="360"/>
      </w:pPr>
      <w:rPr>
        <w:rFonts w:ascii="Wingdings" w:hAnsi="Wingdings" w:hint="default"/>
      </w:rPr>
    </w:lvl>
  </w:abstractNum>
  <w:abstractNum w:abstractNumId="1" w15:restartNumberingAfterBreak="0">
    <w:nsid w:val="0811BE96"/>
    <w:multiLevelType w:val="hybridMultilevel"/>
    <w:tmpl w:val="E36C3EDE"/>
    <w:lvl w:ilvl="0" w:tplc="47D8A38C">
      <w:start w:val="1"/>
      <w:numFmt w:val="decimal"/>
      <w:lvlText w:val="%1."/>
      <w:lvlJc w:val="left"/>
      <w:pPr>
        <w:ind w:left="720" w:hanging="360"/>
      </w:pPr>
    </w:lvl>
    <w:lvl w:ilvl="1" w:tplc="DD0A8298">
      <w:start w:val="1"/>
      <w:numFmt w:val="lowerLetter"/>
      <w:lvlText w:val="%2."/>
      <w:lvlJc w:val="left"/>
      <w:pPr>
        <w:ind w:left="1440" w:hanging="360"/>
      </w:pPr>
    </w:lvl>
    <w:lvl w:ilvl="2" w:tplc="67B61170">
      <w:start w:val="1"/>
      <w:numFmt w:val="lowerRoman"/>
      <w:lvlText w:val="%3."/>
      <w:lvlJc w:val="right"/>
      <w:pPr>
        <w:ind w:left="2160" w:hanging="180"/>
      </w:pPr>
    </w:lvl>
    <w:lvl w:ilvl="3" w:tplc="467EC7BA">
      <w:start w:val="1"/>
      <w:numFmt w:val="decimal"/>
      <w:lvlText w:val="%4."/>
      <w:lvlJc w:val="left"/>
      <w:pPr>
        <w:ind w:left="2880" w:hanging="360"/>
      </w:pPr>
    </w:lvl>
    <w:lvl w:ilvl="4" w:tplc="A7F87BEC">
      <w:start w:val="1"/>
      <w:numFmt w:val="lowerLetter"/>
      <w:lvlText w:val="%5."/>
      <w:lvlJc w:val="left"/>
      <w:pPr>
        <w:ind w:left="3600" w:hanging="360"/>
      </w:pPr>
    </w:lvl>
    <w:lvl w:ilvl="5" w:tplc="7438F740">
      <w:start w:val="1"/>
      <w:numFmt w:val="lowerRoman"/>
      <w:lvlText w:val="%6."/>
      <w:lvlJc w:val="right"/>
      <w:pPr>
        <w:ind w:left="4320" w:hanging="180"/>
      </w:pPr>
    </w:lvl>
    <w:lvl w:ilvl="6" w:tplc="DA521FBE">
      <w:start w:val="1"/>
      <w:numFmt w:val="decimal"/>
      <w:lvlText w:val="%7."/>
      <w:lvlJc w:val="left"/>
      <w:pPr>
        <w:ind w:left="5040" w:hanging="360"/>
      </w:pPr>
    </w:lvl>
    <w:lvl w:ilvl="7" w:tplc="186AF964">
      <w:start w:val="1"/>
      <w:numFmt w:val="lowerLetter"/>
      <w:lvlText w:val="%8."/>
      <w:lvlJc w:val="left"/>
      <w:pPr>
        <w:ind w:left="5760" w:hanging="360"/>
      </w:pPr>
    </w:lvl>
    <w:lvl w:ilvl="8" w:tplc="FB3A6EF2">
      <w:start w:val="1"/>
      <w:numFmt w:val="lowerRoman"/>
      <w:lvlText w:val="%9."/>
      <w:lvlJc w:val="right"/>
      <w:pPr>
        <w:ind w:left="6480" w:hanging="180"/>
      </w:pPr>
    </w:lvl>
  </w:abstractNum>
  <w:abstractNum w:abstractNumId="2" w15:restartNumberingAfterBreak="0">
    <w:nsid w:val="0A671304"/>
    <w:multiLevelType w:val="hybridMultilevel"/>
    <w:tmpl w:val="E588184C"/>
    <w:lvl w:ilvl="0" w:tplc="74FEA252">
      <w:start w:val="1"/>
      <w:numFmt w:val="bullet"/>
      <w:lvlText w:val="·"/>
      <w:lvlJc w:val="left"/>
      <w:pPr>
        <w:ind w:left="720" w:hanging="360"/>
      </w:pPr>
      <w:rPr>
        <w:rFonts w:ascii="Symbol" w:hAnsi="Symbol" w:hint="default"/>
      </w:rPr>
    </w:lvl>
    <w:lvl w:ilvl="1" w:tplc="9426FE5A">
      <w:start w:val="1"/>
      <w:numFmt w:val="bullet"/>
      <w:lvlText w:val="o"/>
      <w:lvlJc w:val="left"/>
      <w:pPr>
        <w:ind w:left="1440" w:hanging="360"/>
      </w:pPr>
      <w:rPr>
        <w:rFonts w:ascii="Courier New" w:hAnsi="Courier New" w:hint="default"/>
      </w:rPr>
    </w:lvl>
    <w:lvl w:ilvl="2" w:tplc="7FE6F88C">
      <w:start w:val="1"/>
      <w:numFmt w:val="bullet"/>
      <w:lvlText w:val=""/>
      <w:lvlJc w:val="left"/>
      <w:pPr>
        <w:ind w:left="2160" w:hanging="360"/>
      </w:pPr>
      <w:rPr>
        <w:rFonts w:ascii="Wingdings" w:hAnsi="Wingdings" w:hint="default"/>
      </w:rPr>
    </w:lvl>
    <w:lvl w:ilvl="3" w:tplc="C212AC00">
      <w:start w:val="1"/>
      <w:numFmt w:val="bullet"/>
      <w:lvlText w:val=""/>
      <w:lvlJc w:val="left"/>
      <w:pPr>
        <w:ind w:left="2880" w:hanging="360"/>
      </w:pPr>
      <w:rPr>
        <w:rFonts w:ascii="Symbol" w:hAnsi="Symbol" w:hint="default"/>
      </w:rPr>
    </w:lvl>
    <w:lvl w:ilvl="4" w:tplc="0ED45886">
      <w:start w:val="1"/>
      <w:numFmt w:val="bullet"/>
      <w:lvlText w:val="o"/>
      <w:lvlJc w:val="left"/>
      <w:pPr>
        <w:ind w:left="3600" w:hanging="360"/>
      </w:pPr>
      <w:rPr>
        <w:rFonts w:ascii="Courier New" w:hAnsi="Courier New" w:hint="default"/>
      </w:rPr>
    </w:lvl>
    <w:lvl w:ilvl="5" w:tplc="A5FAED40">
      <w:start w:val="1"/>
      <w:numFmt w:val="bullet"/>
      <w:lvlText w:val=""/>
      <w:lvlJc w:val="left"/>
      <w:pPr>
        <w:ind w:left="4320" w:hanging="360"/>
      </w:pPr>
      <w:rPr>
        <w:rFonts w:ascii="Wingdings" w:hAnsi="Wingdings" w:hint="default"/>
      </w:rPr>
    </w:lvl>
    <w:lvl w:ilvl="6" w:tplc="6BE48150">
      <w:start w:val="1"/>
      <w:numFmt w:val="bullet"/>
      <w:lvlText w:val=""/>
      <w:lvlJc w:val="left"/>
      <w:pPr>
        <w:ind w:left="5040" w:hanging="360"/>
      </w:pPr>
      <w:rPr>
        <w:rFonts w:ascii="Symbol" w:hAnsi="Symbol" w:hint="default"/>
      </w:rPr>
    </w:lvl>
    <w:lvl w:ilvl="7" w:tplc="762AA944">
      <w:start w:val="1"/>
      <w:numFmt w:val="bullet"/>
      <w:lvlText w:val="o"/>
      <w:lvlJc w:val="left"/>
      <w:pPr>
        <w:ind w:left="5760" w:hanging="360"/>
      </w:pPr>
      <w:rPr>
        <w:rFonts w:ascii="Courier New" w:hAnsi="Courier New" w:hint="default"/>
      </w:rPr>
    </w:lvl>
    <w:lvl w:ilvl="8" w:tplc="3D60E012">
      <w:start w:val="1"/>
      <w:numFmt w:val="bullet"/>
      <w:lvlText w:val=""/>
      <w:lvlJc w:val="left"/>
      <w:pPr>
        <w:ind w:left="6480" w:hanging="360"/>
      </w:pPr>
      <w:rPr>
        <w:rFonts w:ascii="Wingdings" w:hAnsi="Wingdings" w:hint="default"/>
      </w:rPr>
    </w:lvl>
  </w:abstractNum>
  <w:abstractNum w:abstractNumId="3" w15:restartNumberingAfterBreak="0">
    <w:nsid w:val="1CE99EC3"/>
    <w:multiLevelType w:val="hybridMultilevel"/>
    <w:tmpl w:val="BA6C3DDE"/>
    <w:lvl w:ilvl="0" w:tplc="F460B112">
      <w:start w:val="1"/>
      <w:numFmt w:val="bullet"/>
      <w:lvlText w:val="·"/>
      <w:lvlJc w:val="left"/>
      <w:pPr>
        <w:ind w:left="720" w:hanging="360"/>
      </w:pPr>
      <w:rPr>
        <w:rFonts w:ascii="Symbol" w:hAnsi="Symbol" w:hint="default"/>
      </w:rPr>
    </w:lvl>
    <w:lvl w:ilvl="1" w:tplc="9D8EBF14">
      <w:start w:val="1"/>
      <w:numFmt w:val="bullet"/>
      <w:lvlText w:val="o"/>
      <w:lvlJc w:val="left"/>
      <w:pPr>
        <w:ind w:left="1440" w:hanging="360"/>
      </w:pPr>
      <w:rPr>
        <w:rFonts w:ascii="Courier New" w:hAnsi="Courier New" w:hint="default"/>
      </w:rPr>
    </w:lvl>
    <w:lvl w:ilvl="2" w:tplc="EF1805C2">
      <w:start w:val="1"/>
      <w:numFmt w:val="bullet"/>
      <w:lvlText w:val=""/>
      <w:lvlJc w:val="left"/>
      <w:pPr>
        <w:ind w:left="2160" w:hanging="360"/>
      </w:pPr>
      <w:rPr>
        <w:rFonts w:ascii="Wingdings" w:hAnsi="Wingdings" w:hint="default"/>
      </w:rPr>
    </w:lvl>
    <w:lvl w:ilvl="3" w:tplc="208A8FB8">
      <w:start w:val="1"/>
      <w:numFmt w:val="bullet"/>
      <w:lvlText w:val=""/>
      <w:lvlJc w:val="left"/>
      <w:pPr>
        <w:ind w:left="2880" w:hanging="360"/>
      </w:pPr>
      <w:rPr>
        <w:rFonts w:ascii="Symbol" w:hAnsi="Symbol" w:hint="default"/>
      </w:rPr>
    </w:lvl>
    <w:lvl w:ilvl="4" w:tplc="0818FBFA">
      <w:start w:val="1"/>
      <w:numFmt w:val="bullet"/>
      <w:lvlText w:val="o"/>
      <w:lvlJc w:val="left"/>
      <w:pPr>
        <w:ind w:left="3600" w:hanging="360"/>
      </w:pPr>
      <w:rPr>
        <w:rFonts w:ascii="Courier New" w:hAnsi="Courier New" w:hint="default"/>
      </w:rPr>
    </w:lvl>
    <w:lvl w:ilvl="5" w:tplc="5AF03ECC">
      <w:start w:val="1"/>
      <w:numFmt w:val="bullet"/>
      <w:lvlText w:val=""/>
      <w:lvlJc w:val="left"/>
      <w:pPr>
        <w:ind w:left="4320" w:hanging="360"/>
      </w:pPr>
      <w:rPr>
        <w:rFonts w:ascii="Wingdings" w:hAnsi="Wingdings" w:hint="default"/>
      </w:rPr>
    </w:lvl>
    <w:lvl w:ilvl="6" w:tplc="90081FC2">
      <w:start w:val="1"/>
      <w:numFmt w:val="bullet"/>
      <w:lvlText w:val=""/>
      <w:lvlJc w:val="left"/>
      <w:pPr>
        <w:ind w:left="5040" w:hanging="360"/>
      </w:pPr>
      <w:rPr>
        <w:rFonts w:ascii="Symbol" w:hAnsi="Symbol" w:hint="default"/>
      </w:rPr>
    </w:lvl>
    <w:lvl w:ilvl="7" w:tplc="D1D680F0">
      <w:start w:val="1"/>
      <w:numFmt w:val="bullet"/>
      <w:lvlText w:val="o"/>
      <w:lvlJc w:val="left"/>
      <w:pPr>
        <w:ind w:left="5760" w:hanging="360"/>
      </w:pPr>
      <w:rPr>
        <w:rFonts w:ascii="Courier New" w:hAnsi="Courier New" w:hint="default"/>
      </w:rPr>
    </w:lvl>
    <w:lvl w:ilvl="8" w:tplc="F256926E">
      <w:start w:val="1"/>
      <w:numFmt w:val="bullet"/>
      <w:lvlText w:val=""/>
      <w:lvlJc w:val="left"/>
      <w:pPr>
        <w:ind w:left="6480" w:hanging="360"/>
      </w:pPr>
      <w:rPr>
        <w:rFonts w:ascii="Wingdings" w:hAnsi="Wingdings" w:hint="default"/>
      </w:rPr>
    </w:lvl>
  </w:abstractNum>
  <w:abstractNum w:abstractNumId="4" w15:restartNumberingAfterBreak="0">
    <w:nsid w:val="20424936"/>
    <w:multiLevelType w:val="hybridMultilevel"/>
    <w:tmpl w:val="FFFFFFFF"/>
    <w:lvl w:ilvl="0" w:tplc="DF38F286">
      <w:start w:val="1"/>
      <w:numFmt w:val="bullet"/>
      <w:lvlText w:val="·"/>
      <w:lvlJc w:val="left"/>
      <w:pPr>
        <w:ind w:left="720" w:hanging="360"/>
      </w:pPr>
      <w:rPr>
        <w:rFonts w:ascii="Symbol" w:hAnsi="Symbol" w:hint="default"/>
      </w:rPr>
    </w:lvl>
    <w:lvl w:ilvl="1" w:tplc="8B747346">
      <w:start w:val="1"/>
      <w:numFmt w:val="bullet"/>
      <w:lvlText w:val="o"/>
      <w:lvlJc w:val="left"/>
      <w:pPr>
        <w:ind w:left="1440" w:hanging="360"/>
      </w:pPr>
      <w:rPr>
        <w:rFonts w:ascii="Courier New" w:hAnsi="Courier New" w:hint="default"/>
      </w:rPr>
    </w:lvl>
    <w:lvl w:ilvl="2" w:tplc="BBCCFDC4">
      <w:start w:val="1"/>
      <w:numFmt w:val="bullet"/>
      <w:lvlText w:val=""/>
      <w:lvlJc w:val="left"/>
      <w:pPr>
        <w:ind w:left="2160" w:hanging="360"/>
      </w:pPr>
      <w:rPr>
        <w:rFonts w:ascii="Wingdings" w:hAnsi="Wingdings" w:hint="default"/>
      </w:rPr>
    </w:lvl>
    <w:lvl w:ilvl="3" w:tplc="FF9E1F2C">
      <w:start w:val="1"/>
      <w:numFmt w:val="bullet"/>
      <w:lvlText w:val=""/>
      <w:lvlJc w:val="left"/>
      <w:pPr>
        <w:ind w:left="2880" w:hanging="360"/>
      </w:pPr>
      <w:rPr>
        <w:rFonts w:ascii="Symbol" w:hAnsi="Symbol" w:hint="default"/>
      </w:rPr>
    </w:lvl>
    <w:lvl w:ilvl="4" w:tplc="54829112">
      <w:start w:val="1"/>
      <w:numFmt w:val="bullet"/>
      <w:lvlText w:val="o"/>
      <w:lvlJc w:val="left"/>
      <w:pPr>
        <w:ind w:left="3600" w:hanging="360"/>
      </w:pPr>
      <w:rPr>
        <w:rFonts w:ascii="Courier New" w:hAnsi="Courier New" w:hint="default"/>
      </w:rPr>
    </w:lvl>
    <w:lvl w:ilvl="5" w:tplc="F26A8BC2">
      <w:start w:val="1"/>
      <w:numFmt w:val="bullet"/>
      <w:lvlText w:val=""/>
      <w:lvlJc w:val="left"/>
      <w:pPr>
        <w:ind w:left="4320" w:hanging="360"/>
      </w:pPr>
      <w:rPr>
        <w:rFonts w:ascii="Wingdings" w:hAnsi="Wingdings" w:hint="default"/>
      </w:rPr>
    </w:lvl>
    <w:lvl w:ilvl="6" w:tplc="1AAED012">
      <w:start w:val="1"/>
      <w:numFmt w:val="bullet"/>
      <w:lvlText w:val=""/>
      <w:lvlJc w:val="left"/>
      <w:pPr>
        <w:ind w:left="5040" w:hanging="360"/>
      </w:pPr>
      <w:rPr>
        <w:rFonts w:ascii="Symbol" w:hAnsi="Symbol" w:hint="default"/>
      </w:rPr>
    </w:lvl>
    <w:lvl w:ilvl="7" w:tplc="D7464C4C">
      <w:start w:val="1"/>
      <w:numFmt w:val="bullet"/>
      <w:lvlText w:val="o"/>
      <w:lvlJc w:val="left"/>
      <w:pPr>
        <w:ind w:left="5760" w:hanging="360"/>
      </w:pPr>
      <w:rPr>
        <w:rFonts w:ascii="Courier New" w:hAnsi="Courier New" w:hint="default"/>
      </w:rPr>
    </w:lvl>
    <w:lvl w:ilvl="8" w:tplc="86722778">
      <w:start w:val="1"/>
      <w:numFmt w:val="bullet"/>
      <w:lvlText w:val=""/>
      <w:lvlJc w:val="left"/>
      <w:pPr>
        <w:ind w:left="6480" w:hanging="360"/>
      </w:pPr>
      <w:rPr>
        <w:rFonts w:ascii="Wingdings" w:hAnsi="Wingdings" w:hint="default"/>
      </w:rPr>
    </w:lvl>
  </w:abstractNum>
  <w:abstractNum w:abstractNumId="5" w15:restartNumberingAfterBreak="0">
    <w:nsid w:val="25ADBBD9"/>
    <w:multiLevelType w:val="hybridMultilevel"/>
    <w:tmpl w:val="6638EE5A"/>
    <w:lvl w:ilvl="0" w:tplc="9D007BE8">
      <w:start w:val="1"/>
      <w:numFmt w:val="bullet"/>
      <w:lvlText w:val="·"/>
      <w:lvlJc w:val="left"/>
      <w:pPr>
        <w:ind w:left="720" w:hanging="360"/>
      </w:pPr>
      <w:rPr>
        <w:rFonts w:ascii="Symbol" w:hAnsi="Symbol" w:hint="default"/>
      </w:rPr>
    </w:lvl>
    <w:lvl w:ilvl="1" w:tplc="160879F8">
      <w:start w:val="1"/>
      <w:numFmt w:val="bullet"/>
      <w:lvlText w:val="o"/>
      <w:lvlJc w:val="left"/>
      <w:pPr>
        <w:ind w:left="1440" w:hanging="360"/>
      </w:pPr>
      <w:rPr>
        <w:rFonts w:ascii="Courier New" w:hAnsi="Courier New" w:hint="default"/>
      </w:rPr>
    </w:lvl>
    <w:lvl w:ilvl="2" w:tplc="99CE0FE0">
      <w:start w:val="1"/>
      <w:numFmt w:val="bullet"/>
      <w:lvlText w:val=""/>
      <w:lvlJc w:val="left"/>
      <w:pPr>
        <w:ind w:left="2160" w:hanging="360"/>
      </w:pPr>
      <w:rPr>
        <w:rFonts w:ascii="Wingdings" w:hAnsi="Wingdings" w:hint="default"/>
      </w:rPr>
    </w:lvl>
    <w:lvl w:ilvl="3" w:tplc="6120881A">
      <w:start w:val="1"/>
      <w:numFmt w:val="bullet"/>
      <w:lvlText w:val=""/>
      <w:lvlJc w:val="left"/>
      <w:pPr>
        <w:ind w:left="2880" w:hanging="360"/>
      </w:pPr>
      <w:rPr>
        <w:rFonts w:ascii="Symbol" w:hAnsi="Symbol" w:hint="default"/>
      </w:rPr>
    </w:lvl>
    <w:lvl w:ilvl="4" w:tplc="D70A1896">
      <w:start w:val="1"/>
      <w:numFmt w:val="bullet"/>
      <w:lvlText w:val="o"/>
      <w:lvlJc w:val="left"/>
      <w:pPr>
        <w:ind w:left="3600" w:hanging="360"/>
      </w:pPr>
      <w:rPr>
        <w:rFonts w:ascii="Courier New" w:hAnsi="Courier New" w:hint="default"/>
      </w:rPr>
    </w:lvl>
    <w:lvl w:ilvl="5" w:tplc="9B3002F4">
      <w:start w:val="1"/>
      <w:numFmt w:val="bullet"/>
      <w:lvlText w:val=""/>
      <w:lvlJc w:val="left"/>
      <w:pPr>
        <w:ind w:left="4320" w:hanging="360"/>
      </w:pPr>
      <w:rPr>
        <w:rFonts w:ascii="Wingdings" w:hAnsi="Wingdings" w:hint="default"/>
      </w:rPr>
    </w:lvl>
    <w:lvl w:ilvl="6" w:tplc="9B741B28">
      <w:start w:val="1"/>
      <w:numFmt w:val="bullet"/>
      <w:lvlText w:val=""/>
      <w:lvlJc w:val="left"/>
      <w:pPr>
        <w:ind w:left="5040" w:hanging="360"/>
      </w:pPr>
      <w:rPr>
        <w:rFonts w:ascii="Symbol" w:hAnsi="Symbol" w:hint="default"/>
      </w:rPr>
    </w:lvl>
    <w:lvl w:ilvl="7" w:tplc="51A6D316">
      <w:start w:val="1"/>
      <w:numFmt w:val="bullet"/>
      <w:lvlText w:val="o"/>
      <w:lvlJc w:val="left"/>
      <w:pPr>
        <w:ind w:left="5760" w:hanging="360"/>
      </w:pPr>
      <w:rPr>
        <w:rFonts w:ascii="Courier New" w:hAnsi="Courier New" w:hint="default"/>
      </w:rPr>
    </w:lvl>
    <w:lvl w:ilvl="8" w:tplc="94F63822">
      <w:start w:val="1"/>
      <w:numFmt w:val="bullet"/>
      <w:lvlText w:val=""/>
      <w:lvlJc w:val="left"/>
      <w:pPr>
        <w:ind w:left="6480" w:hanging="360"/>
      </w:pPr>
      <w:rPr>
        <w:rFonts w:ascii="Wingdings" w:hAnsi="Wingdings" w:hint="default"/>
      </w:rPr>
    </w:lvl>
  </w:abstractNum>
  <w:abstractNum w:abstractNumId="6" w15:restartNumberingAfterBreak="0">
    <w:nsid w:val="2C7D71A3"/>
    <w:multiLevelType w:val="hybridMultilevel"/>
    <w:tmpl w:val="A3C8E2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ABEC4"/>
    <w:multiLevelType w:val="hybridMultilevel"/>
    <w:tmpl w:val="FFFFFFFF"/>
    <w:lvl w:ilvl="0" w:tplc="1940149E">
      <w:start w:val="1"/>
      <w:numFmt w:val="bullet"/>
      <w:lvlText w:val="·"/>
      <w:lvlJc w:val="left"/>
      <w:pPr>
        <w:ind w:left="720" w:hanging="360"/>
      </w:pPr>
      <w:rPr>
        <w:rFonts w:ascii="Symbol" w:hAnsi="Symbol" w:hint="default"/>
      </w:rPr>
    </w:lvl>
    <w:lvl w:ilvl="1" w:tplc="677EEBEC">
      <w:start w:val="1"/>
      <w:numFmt w:val="bullet"/>
      <w:lvlText w:val="o"/>
      <w:lvlJc w:val="left"/>
      <w:pPr>
        <w:ind w:left="1440" w:hanging="360"/>
      </w:pPr>
      <w:rPr>
        <w:rFonts w:ascii="Courier New" w:hAnsi="Courier New" w:hint="default"/>
      </w:rPr>
    </w:lvl>
    <w:lvl w:ilvl="2" w:tplc="65AE5DC2">
      <w:start w:val="1"/>
      <w:numFmt w:val="bullet"/>
      <w:lvlText w:val=""/>
      <w:lvlJc w:val="left"/>
      <w:pPr>
        <w:ind w:left="2160" w:hanging="360"/>
      </w:pPr>
      <w:rPr>
        <w:rFonts w:ascii="Wingdings" w:hAnsi="Wingdings" w:hint="default"/>
      </w:rPr>
    </w:lvl>
    <w:lvl w:ilvl="3" w:tplc="5456BD4E">
      <w:start w:val="1"/>
      <w:numFmt w:val="bullet"/>
      <w:lvlText w:val=""/>
      <w:lvlJc w:val="left"/>
      <w:pPr>
        <w:ind w:left="2880" w:hanging="360"/>
      </w:pPr>
      <w:rPr>
        <w:rFonts w:ascii="Symbol" w:hAnsi="Symbol" w:hint="default"/>
      </w:rPr>
    </w:lvl>
    <w:lvl w:ilvl="4" w:tplc="F9FA8ECE">
      <w:start w:val="1"/>
      <w:numFmt w:val="bullet"/>
      <w:lvlText w:val="o"/>
      <w:lvlJc w:val="left"/>
      <w:pPr>
        <w:ind w:left="3600" w:hanging="360"/>
      </w:pPr>
      <w:rPr>
        <w:rFonts w:ascii="Courier New" w:hAnsi="Courier New" w:hint="default"/>
      </w:rPr>
    </w:lvl>
    <w:lvl w:ilvl="5" w:tplc="DC0E9FCA">
      <w:start w:val="1"/>
      <w:numFmt w:val="bullet"/>
      <w:lvlText w:val=""/>
      <w:lvlJc w:val="left"/>
      <w:pPr>
        <w:ind w:left="4320" w:hanging="360"/>
      </w:pPr>
      <w:rPr>
        <w:rFonts w:ascii="Wingdings" w:hAnsi="Wingdings" w:hint="default"/>
      </w:rPr>
    </w:lvl>
    <w:lvl w:ilvl="6" w:tplc="B2DE962E">
      <w:start w:val="1"/>
      <w:numFmt w:val="bullet"/>
      <w:lvlText w:val=""/>
      <w:lvlJc w:val="left"/>
      <w:pPr>
        <w:ind w:left="5040" w:hanging="360"/>
      </w:pPr>
      <w:rPr>
        <w:rFonts w:ascii="Symbol" w:hAnsi="Symbol" w:hint="default"/>
      </w:rPr>
    </w:lvl>
    <w:lvl w:ilvl="7" w:tplc="DE8AD298">
      <w:start w:val="1"/>
      <w:numFmt w:val="bullet"/>
      <w:lvlText w:val="o"/>
      <w:lvlJc w:val="left"/>
      <w:pPr>
        <w:ind w:left="5760" w:hanging="360"/>
      </w:pPr>
      <w:rPr>
        <w:rFonts w:ascii="Courier New" w:hAnsi="Courier New" w:hint="default"/>
      </w:rPr>
    </w:lvl>
    <w:lvl w:ilvl="8" w:tplc="A57025A4">
      <w:start w:val="1"/>
      <w:numFmt w:val="bullet"/>
      <w:lvlText w:val=""/>
      <w:lvlJc w:val="left"/>
      <w:pPr>
        <w:ind w:left="6480" w:hanging="360"/>
      </w:pPr>
      <w:rPr>
        <w:rFonts w:ascii="Wingdings" w:hAnsi="Wingdings" w:hint="default"/>
      </w:rPr>
    </w:lvl>
  </w:abstractNum>
  <w:abstractNum w:abstractNumId="8" w15:restartNumberingAfterBreak="0">
    <w:nsid w:val="353BDA02"/>
    <w:multiLevelType w:val="hybridMultilevel"/>
    <w:tmpl w:val="E57663DC"/>
    <w:lvl w:ilvl="0" w:tplc="88583DBC">
      <w:start w:val="1"/>
      <w:numFmt w:val="bullet"/>
      <w:lvlText w:val="·"/>
      <w:lvlJc w:val="left"/>
      <w:pPr>
        <w:ind w:left="720" w:hanging="360"/>
      </w:pPr>
      <w:rPr>
        <w:rFonts w:ascii="Symbol" w:hAnsi="Symbol" w:hint="default"/>
      </w:rPr>
    </w:lvl>
    <w:lvl w:ilvl="1" w:tplc="A04CFC30">
      <w:start w:val="1"/>
      <w:numFmt w:val="bullet"/>
      <w:lvlText w:val="o"/>
      <w:lvlJc w:val="left"/>
      <w:pPr>
        <w:ind w:left="1440" w:hanging="360"/>
      </w:pPr>
      <w:rPr>
        <w:rFonts w:ascii="Courier New" w:hAnsi="Courier New" w:hint="default"/>
      </w:rPr>
    </w:lvl>
    <w:lvl w:ilvl="2" w:tplc="6CBE12CC">
      <w:start w:val="1"/>
      <w:numFmt w:val="bullet"/>
      <w:lvlText w:val=""/>
      <w:lvlJc w:val="left"/>
      <w:pPr>
        <w:ind w:left="2160" w:hanging="360"/>
      </w:pPr>
      <w:rPr>
        <w:rFonts w:ascii="Wingdings" w:hAnsi="Wingdings" w:hint="default"/>
      </w:rPr>
    </w:lvl>
    <w:lvl w:ilvl="3" w:tplc="95AA3014">
      <w:start w:val="1"/>
      <w:numFmt w:val="bullet"/>
      <w:lvlText w:val=""/>
      <w:lvlJc w:val="left"/>
      <w:pPr>
        <w:ind w:left="2880" w:hanging="360"/>
      </w:pPr>
      <w:rPr>
        <w:rFonts w:ascii="Symbol" w:hAnsi="Symbol" w:hint="default"/>
      </w:rPr>
    </w:lvl>
    <w:lvl w:ilvl="4" w:tplc="D390EF6E">
      <w:start w:val="1"/>
      <w:numFmt w:val="bullet"/>
      <w:lvlText w:val="o"/>
      <w:lvlJc w:val="left"/>
      <w:pPr>
        <w:ind w:left="3600" w:hanging="360"/>
      </w:pPr>
      <w:rPr>
        <w:rFonts w:ascii="Courier New" w:hAnsi="Courier New" w:hint="default"/>
      </w:rPr>
    </w:lvl>
    <w:lvl w:ilvl="5" w:tplc="D8E20C88">
      <w:start w:val="1"/>
      <w:numFmt w:val="bullet"/>
      <w:lvlText w:val=""/>
      <w:lvlJc w:val="left"/>
      <w:pPr>
        <w:ind w:left="4320" w:hanging="360"/>
      </w:pPr>
      <w:rPr>
        <w:rFonts w:ascii="Wingdings" w:hAnsi="Wingdings" w:hint="default"/>
      </w:rPr>
    </w:lvl>
    <w:lvl w:ilvl="6" w:tplc="11FC5E88">
      <w:start w:val="1"/>
      <w:numFmt w:val="bullet"/>
      <w:lvlText w:val=""/>
      <w:lvlJc w:val="left"/>
      <w:pPr>
        <w:ind w:left="5040" w:hanging="360"/>
      </w:pPr>
      <w:rPr>
        <w:rFonts w:ascii="Symbol" w:hAnsi="Symbol" w:hint="default"/>
      </w:rPr>
    </w:lvl>
    <w:lvl w:ilvl="7" w:tplc="F6E2DDCC">
      <w:start w:val="1"/>
      <w:numFmt w:val="bullet"/>
      <w:lvlText w:val="o"/>
      <w:lvlJc w:val="left"/>
      <w:pPr>
        <w:ind w:left="5760" w:hanging="360"/>
      </w:pPr>
      <w:rPr>
        <w:rFonts w:ascii="Courier New" w:hAnsi="Courier New" w:hint="default"/>
      </w:rPr>
    </w:lvl>
    <w:lvl w:ilvl="8" w:tplc="96246CCC">
      <w:start w:val="1"/>
      <w:numFmt w:val="bullet"/>
      <w:lvlText w:val=""/>
      <w:lvlJc w:val="left"/>
      <w:pPr>
        <w:ind w:left="6480" w:hanging="360"/>
      </w:pPr>
      <w:rPr>
        <w:rFonts w:ascii="Wingdings" w:hAnsi="Wingdings" w:hint="default"/>
      </w:rPr>
    </w:lvl>
  </w:abstractNum>
  <w:abstractNum w:abstractNumId="9" w15:restartNumberingAfterBreak="0">
    <w:nsid w:val="3A365E14"/>
    <w:multiLevelType w:val="hybridMultilevel"/>
    <w:tmpl w:val="05561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CEAF0"/>
    <w:multiLevelType w:val="hybridMultilevel"/>
    <w:tmpl w:val="FFFFFFFF"/>
    <w:lvl w:ilvl="0" w:tplc="AAD88EAA">
      <w:start w:val="1"/>
      <w:numFmt w:val="bullet"/>
      <w:lvlText w:val="·"/>
      <w:lvlJc w:val="left"/>
      <w:pPr>
        <w:ind w:left="720" w:hanging="360"/>
      </w:pPr>
      <w:rPr>
        <w:rFonts w:ascii="Symbol" w:hAnsi="Symbol" w:hint="default"/>
      </w:rPr>
    </w:lvl>
    <w:lvl w:ilvl="1" w:tplc="A64EA182">
      <w:start w:val="1"/>
      <w:numFmt w:val="bullet"/>
      <w:lvlText w:val="o"/>
      <w:lvlJc w:val="left"/>
      <w:pPr>
        <w:ind w:left="1440" w:hanging="360"/>
      </w:pPr>
      <w:rPr>
        <w:rFonts w:ascii="Courier New" w:hAnsi="Courier New" w:hint="default"/>
      </w:rPr>
    </w:lvl>
    <w:lvl w:ilvl="2" w:tplc="A12C8736">
      <w:start w:val="1"/>
      <w:numFmt w:val="bullet"/>
      <w:lvlText w:val=""/>
      <w:lvlJc w:val="left"/>
      <w:pPr>
        <w:ind w:left="2160" w:hanging="360"/>
      </w:pPr>
      <w:rPr>
        <w:rFonts w:ascii="Wingdings" w:hAnsi="Wingdings" w:hint="default"/>
      </w:rPr>
    </w:lvl>
    <w:lvl w:ilvl="3" w:tplc="88FA7FBA">
      <w:start w:val="1"/>
      <w:numFmt w:val="bullet"/>
      <w:lvlText w:val=""/>
      <w:lvlJc w:val="left"/>
      <w:pPr>
        <w:ind w:left="2880" w:hanging="360"/>
      </w:pPr>
      <w:rPr>
        <w:rFonts w:ascii="Symbol" w:hAnsi="Symbol" w:hint="default"/>
      </w:rPr>
    </w:lvl>
    <w:lvl w:ilvl="4" w:tplc="8466A908">
      <w:start w:val="1"/>
      <w:numFmt w:val="bullet"/>
      <w:lvlText w:val="o"/>
      <w:lvlJc w:val="left"/>
      <w:pPr>
        <w:ind w:left="3600" w:hanging="360"/>
      </w:pPr>
      <w:rPr>
        <w:rFonts w:ascii="Courier New" w:hAnsi="Courier New" w:hint="default"/>
      </w:rPr>
    </w:lvl>
    <w:lvl w:ilvl="5" w:tplc="33E8A658">
      <w:start w:val="1"/>
      <w:numFmt w:val="bullet"/>
      <w:lvlText w:val=""/>
      <w:lvlJc w:val="left"/>
      <w:pPr>
        <w:ind w:left="4320" w:hanging="360"/>
      </w:pPr>
      <w:rPr>
        <w:rFonts w:ascii="Wingdings" w:hAnsi="Wingdings" w:hint="default"/>
      </w:rPr>
    </w:lvl>
    <w:lvl w:ilvl="6" w:tplc="1D8281D4">
      <w:start w:val="1"/>
      <w:numFmt w:val="bullet"/>
      <w:lvlText w:val=""/>
      <w:lvlJc w:val="left"/>
      <w:pPr>
        <w:ind w:left="5040" w:hanging="360"/>
      </w:pPr>
      <w:rPr>
        <w:rFonts w:ascii="Symbol" w:hAnsi="Symbol" w:hint="default"/>
      </w:rPr>
    </w:lvl>
    <w:lvl w:ilvl="7" w:tplc="49024C0A">
      <w:start w:val="1"/>
      <w:numFmt w:val="bullet"/>
      <w:lvlText w:val="o"/>
      <w:lvlJc w:val="left"/>
      <w:pPr>
        <w:ind w:left="5760" w:hanging="360"/>
      </w:pPr>
      <w:rPr>
        <w:rFonts w:ascii="Courier New" w:hAnsi="Courier New" w:hint="default"/>
      </w:rPr>
    </w:lvl>
    <w:lvl w:ilvl="8" w:tplc="87228920">
      <w:start w:val="1"/>
      <w:numFmt w:val="bullet"/>
      <w:lvlText w:val=""/>
      <w:lvlJc w:val="left"/>
      <w:pPr>
        <w:ind w:left="6480" w:hanging="360"/>
      </w:pPr>
      <w:rPr>
        <w:rFonts w:ascii="Wingdings" w:hAnsi="Wingdings" w:hint="default"/>
      </w:rPr>
    </w:lvl>
  </w:abstractNum>
  <w:abstractNum w:abstractNumId="11" w15:restartNumberingAfterBreak="0">
    <w:nsid w:val="3C5E8C2A"/>
    <w:multiLevelType w:val="hybridMultilevel"/>
    <w:tmpl w:val="D5F0F7F0"/>
    <w:lvl w:ilvl="0" w:tplc="32B6D0BC">
      <w:start w:val="1"/>
      <w:numFmt w:val="bullet"/>
      <w:lvlText w:val="·"/>
      <w:lvlJc w:val="left"/>
      <w:pPr>
        <w:ind w:left="720" w:hanging="360"/>
      </w:pPr>
      <w:rPr>
        <w:rFonts w:ascii="Symbol" w:hAnsi="Symbol" w:hint="default"/>
      </w:rPr>
    </w:lvl>
    <w:lvl w:ilvl="1" w:tplc="6B3EC1A6">
      <w:start w:val="1"/>
      <w:numFmt w:val="bullet"/>
      <w:lvlText w:val="o"/>
      <w:lvlJc w:val="left"/>
      <w:pPr>
        <w:ind w:left="1440" w:hanging="360"/>
      </w:pPr>
      <w:rPr>
        <w:rFonts w:ascii="Courier New" w:hAnsi="Courier New" w:hint="default"/>
      </w:rPr>
    </w:lvl>
    <w:lvl w:ilvl="2" w:tplc="AD2A988A">
      <w:start w:val="1"/>
      <w:numFmt w:val="bullet"/>
      <w:lvlText w:val=""/>
      <w:lvlJc w:val="left"/>
      <w:pPr>
        <w:ind w:left="2160" w:hanging="360"/>
      </w:pPr>
      <w:rPr>
        <w:rFonts w:ascii="Wingdings" w:hAnsi="Wingdings" w:hint="default"/>
      </w:rPr>
    </w:lvl>
    <w:lvl w:ilvl="3" w:tplc="78723744">
      <w:start w:val="1"/>
      <w:numFmt w:val="bullet"/>
      <w:lvlText w:val=""/>
      <w:lvlJc w:val="left"/>
      <w:pPr>
        <w:ind w:left="2880" w:hanging="360"/>
      </w:pPr>
      <w:rPr>
        <w:rFonts w:ascii="Symbol" w:hAnsi="Symbol" w:hint="default"/>
      </w:rPr>
    </w:lvl>
    <w:lvl w:ilvl="4" w:tplc="BC6883A8">
      <w:start w:val="1"/>
      <w:numFmt w:val="bullet"/>
      <w:lvlText w:val="o"/>
      <w:lvlJc w:val="left"/>
      <w:pPr>
        <w:ind w:left="3600" w:hanging="360"/>
      </w:pPr>
      <w:rPr>
        <w:rFonts w:ascii="Courier New" w:hAnsi="Courier New" w:hint="default"/>
      </w:rPr>
    </w:lvl>
    <w:lvl w:ilvl="5" w:tplc="42AE99A6">
      <w:start w:val="1"/>
      <w:numFmt w:val="bullet"/>
      <w:lvlText w:val=""/>
      <w:lvlJc w:val="left"/>
      <w:pPr>
        <w:ind w:left="4320" w:hanging="360"/>
      </w:pPr>
      <w:rPr>
        <w:rFonts w:ascii="Wingdings" w:hAnsi="Wingdings" w:hint="default"/>
      </w:rPr>
    </w:lvl>
    <w:lvl w:ilvl="6" w:tplc="F4863B04">
      <w:start w:val="1"/>
      <w:numFmt w:val="bullet"/>
      <w:lvlText w:val=""/>
      <w:lvlJc w:val="left"/>
      <w:pPr>
        <w:ind w:left="5040" w:hanging="360"/>
      </w:pPr>
      <w:rPr>
        <w:rFonts w:ascii="Symbol" w:hAnsi="Symbol" w:hint="default"/>
      </w:rPr>
    </w:lvl>
    <w:lvl w:ilvl="7" w:tplc="861A3BF4">
      <w:start w:val="1"/>
      <w:numFmt w:val="bullet"/>
      <w:lvlText w:val="o"/>
      <w:lvlJc w:val="left"/>
      <w:pPr>
        <w:ind w:left="5760" w:hanging="360"/>
      </w:pPr>
      <w:rPr>
        <w:rFonts w:ascii="Courier New" w:hAnsi="Courier New" w:hint="default"/>
      </w:rPr>
    </w:lvl>
    <w:lvl w:ilvl="8" w:tplc="659EDC42">
      <w:start w:val="1"/>
      <w:numFmt w:val="bullet"/>
      <w:lvlText w:val=""/>
      <w:lvlJc w:val="left"/>
      <w:pPr>
        <w:ind w:left="6480" w:hanging="360"/>
      </w:pPr>
      <w:rPr>
        <w:rFonts w:ascii="Wingdings" w:hAnsi="Wingdings" w:hint="default"/>
      </w:rPr>
    </w:lvl>
  </w:abstractNum>
  <w:abstractNum w:abstractNumId="12" w15:restartNumberingAfterBreak="0">
    <w:nsid w:val="40DE17A5"/>
    <w:multiLevelType w:val="hybridMultilevel"/>
    <w:tmpl w:val="FFFFFFFF"/>
    <w:lvl w:ilvl="0" w:tplc="667C1EAC">
      <w:start w:val="1"/>
      <w:numFmt w:val="bullet"/>
      <w:lvlText w:val="·"/>
      <w:lvlJc w:val="left"/>
      <w:pPr>
        <w:ind w:left="720" w:hanging="360"/>
      </w:pPr>
      <w:rPr>
        <w:rFonts w:ascii="Symbol" w:hAnsi="Symbol" w:hint="default"/>
      </w:rPr>
    </w:lvl>
    <w:lvl w:ilvl="1" w:tplc="1242F354">
      <w:start w:val="1"/>
      <w:numFmt w:val="bullet"/>
      <w:lvlText w:val="o"/>
      <w:lvlJc w:val="left"/>
      <w:pPr>
        <w:ind w:left="1440" w:hanging="360"/>
      </w:pPr>
      <w:rPr>
        <w:rFonts w:ascii="Courier New" w:hAnsi="Courier New" w:hint="default"/>
      </w:rPr>
    </w:lvl>
    <w:lvl w:ilvl="2" w:tplc="64ACAA2E">
      <w:start w:val="1"/>
      <w:numFmt w:val="bullet"/>
      <w:lvlText w:val=""/>
      <w:lvlJc w:val="left"/>
      <w:pPr>
        <w:ind w:left="2160" w:hanging="360"/>
      </w:pPr>
      <w:rPr>
        <w:rFonts w:ascii="Wingdings" w:hAnsi="Wingdings" w:hint="default"/>
      </w:rPr>
    </w:lvl>
    <w:lvl w:ilvl="3" w:tplc="47ECAAB4">
      <w:start w:val="1"/>
      <w:numFmt w:val="bullet"/>
      <w:lvlText w:val=""/>
      <w:lvlJc w:val="left"/>
      <w:pPr>
        <w:ind w:left="2880" w:hanging="360"/>
      </w:pPr>
      <w:rPr>
        <w:rFonts w:ascii="Symbol" w:hAnsi="Symbol" w:hint="default"/>
      </w:rPr>
    </w:lvl>
    <w:lvl w:ilvl="4" w:tplc="6EF2B512">
      <w:start w:val="1"/>
      <w:numFmt w:val="bullet"/>
      <w:lvlText w:val="o"/>
      <w:lvlJc w:val="left"/>
      <w:pPr>
        <w:ind w:left="3600" w:hanging="360"/>
      </w:pPr>
      <w:rPr>
        <w:rFonts w:ascii="Courier New" w:hAnsi="Courier New" w:hint="default"/>
      </w:rPr>
    </w:lvl>
    <w:lvl w:ilvl="5" w:tplc="EECED672">
      <w:start w:val="1"/>
      <w:numFmt w:val="bullet"/>
      <w:lvlText w:val=""/>
      <w:lvlJc w:val="left"/>
      <w:pPr>
        <w:ind w:left="4320" w:hanging="360"/>
      </w:pPr>
      <w:rPr>
        <w:rFonts w:ascii="Wingdings" w:hAnsi="Wingdings" w:hint="default"/>
      </w:rPr>
    </w:lvl>
    <w:lvl w:ilvl="6" w:tplc="6D724DA4">
      <w:start w:val="1"/>
      <w:numFmt w:val="bullet"/>
      <w:lvlText w:val=""/>
      <w:lvlJc w:val="left"/>
      <w:pPr>
        <w:ind w:left="5040" w:hanging="360"/>
      </w:pPr>
      <w:rPr>
        <w:rFonts w:ascii="Symbol" w:hAnsi="Symbol" w:hint="default"/>
      </w:rPr>
    </w:lvl>
    <w:lvl w:ilvl="7" w:tplc="25CEDD62">
      <w:start w:val="1"/>
      <w:numFmt w:val="bullet"/>
      <w:lvlText w:val="o"/>
      <w:lvlJc w:val="left"/>
      <w:pPr>
        <w:ind w:left="5760" w:hanging="360"/>
      </w:pPr>
      <w:rPr>
        <w:rFonts w:ascii="Courier New" w:hAnsi="Courier New" w:hint="default"/>
      </w:rPr>
    </w:lvl>
    <w:lvl w:ilvl="8" w:tplc="A8D6B38E">
      <w:start w:val="1"/>
      <w:numFmt w:val="bullet"/>
      <w:lvlText w:val=""/>
      <w:lvlJc w:val="left"/>
      <w:pPr>
        <w:ind w:left="6480" w:hanging="360"/>
      </w:pPr>
      <w:rPr>
        <w:rFonts w:ascii="Wingdings" w:hAnsi="Wingdings" w:hint="default"/>
      </w:rPr>
    </w:lvl>
  </w:abstractNum>
  <w:abstractNum w:abstractNumId="13" w15:restartNumberingAfterBreak="0">
    <w:nsid w:val="4724B615"/>
    <w:multiLevelType w:val="hybridMultilevel"/>
    <w:tmpl w:val="5628A02C"/>
    <w:lvl w:ilvl="0" w:tplc="3312C4BC">
      <w:start w:val="1"/>
      <w:numFmt w:val="bullet"/>
      <w:lvlText w:val="·"/>
      <w:lvlJc w:val="left"/>
      <w:pPr>
        <w:ind w:left="720" w:hanging="360"/>
      </w:pPr>
      <w:rPr>
        <w:rFonts w:ascii="Symbol" w:hAnsi="Symbol" w:hint="default"/>
      </w:rPr>
    </w:lvl>
    <w:lvl w:ilvl="1" w:tplc="EF60EE06">
      <w:start w:val="1"/>
      <w:numFmt w:val="bullet"/>
      <w:lvlText w:val="o"/>
      <w:lvlJc w:val="left"/>
      <w:pPr>
        <w:ind w:left="1440" w:hanging="360"/>
      </w:pPr>
      <w:rPr>
        <w:rFonts w:ascii="Courier New" w:hAnsi="Courier New" w:hint="default"/>
      </w:rPr>
    </w:lvl>
    <w:lvl w:ilvl="2" w:tplc="E4E0F86E">
      <w:start w:val="1"/>
      <w:numFmt w:val="bullet"/>
      <w:lvlText w:val=""/>
      <w:lvlJc w:val="left"/>
      <w:pPr>
        <w:ind w:left="2160" w:hanging="360"/>
      </w:pPr>
      <w:rPr>
        <w:rFonts w:ascii="Wingdings" w:hAnsi="Wingdings" w:hint="default"/>
      </w:rPr>
    </w:lvl>
    <w:lvl w:ilvl="3" w:tplc="541E6832">
      <w:start w:val="1"/>
      <w:numFmt w:val="bullet"/>
      <w:lvlText w:val=""/>
      <w:lvlJc w:val="left"/>
      <w:pPr>
        <w:ind w:left="2880" w:hanging="360"/>
      </w:pPr>
      <w:rPr>
        <w:rFonts w:ascii="Symbol" w:hAnsi="Symbol" w:hint="default"/>
      </w:rPr>
    </w:lvl>
    <w:lvl w:ilvl="4" w:tplc="C812EA60">
      <w:start w:val="1"/>
      <w:numFmt w:val="bullet"/>
      <w:lvlText w:val="o"/>
      <w:lvlJc w:val="left"/>
      <w:pPr>
        <w:ind w:left="3600" w:hanging="360"/>
      </w:pPr>
      <w:rPr>
        <w:rFonts w:ascii="Courier New" w:hAnsi="Courier New" w:hint="default"/>
      </w:rPr>
    </w:lvl>
    <w:lvl w:ilvl="5" w:tplc="2BB63422">
      <w:start w:val="1"/>
      <w:numFmt w:val="bullet"/>
      <w:lvlText w:val=""/>
      <w:lvlJc w:val="left"/>
      <w:pPr>
        <w:ind w:left="4320" w:hanging="360"/>
      </w:pPr>
      <w:rPr>
        <w:rFonts w:ascii="Wingdings" w:hAnsi="Wingdings" w:hint="default"/>
      </w:rPr>
    </w:lvl>
    <w:lvl w:ilvl="6" w:tplc="63680138">
      <w:start w:val="1"/>
      <w:numFmt w:val="bullet"/>
      <w:lvlText w:val=""/>
      <w:lvlJc w:val="left"/>
      <w:pPr>
        <w:ind w:left="5040" w:hanging="360"/>
      </w:pPr>
      <w:rPr>
        <w:rFonts w:ascii="Symbol" w:hAnsi="Symbol" w:hint="default"/>
      </w:rPr>
    </w:lvl>
    <w:lvl w:ilvl="7" w:tplc="0A8ABD36">
      <w:start w:val="1"/>
      <w:numFmt w:val="bullet"/>
      <w:lvlText w:val="o"/>
      <w:lvlJc w:val="left"/>
      <w:pPr>
        <w:ind w:left="5760" w:hanging="360"/>
      </w:pPr>
      <w:rPr>
        <w:rFonts w:ascii="Courier New" w:hAnsi="Courier New" w:hint="default"/>
      </w:rPr>
    </w:lvl>
    <w:lvl w:ilvl="8" w:tplc="3D30A336">
      <w:start w:val="1"/>
      <w:numFmt w:val="bullet"/>
      <w:lvlText w:val=""/>
      <w:lvlJc w:val="left"/>
      <w:pPr>
        <w:ind w:left="6480" w:hanging="360"/>
      </w:pPr>
      <w:rPr>
        <w:rFonts w:ascii="Wingdings" w:hAnsi="Wingdings" w:hint="default"/>
      </w:rPr>
    </w:lvl>
  </w:abstractNum>
  <w:abstractNum w:abstractNumId="14" w15:restartNumberingAfterBreak="0">
    <w:nsid w:val="48FC1DEF"/>
    <w:multiLevelType w:val="hybridMultilevel"/>
    <w:tmpl w:val="2AECE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044915"/>
    <w:multiLevelType w:val="hybridMultilevel"/>
    <w:tmpl w:val="DDAA559A"/>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A326B7"/>
    <w:multiLevelType w:val="hybridMultilevel"/>
    <w:tmpl w:val="FF62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222957"/>
    <w:multiLevelType w:val="hybridMultilevel"/>
    <w:tmpl w:val="1AA8F836"/>
    <w:lvl w:ilvl="0" w:tplc="E2AEEFE8">
      <w:start w:val="1"/>
      <w:numFmt w:val="bullet"/>
      <w:lvlText w:val="·"/>
      <w:lvlJc w:val="left"/>
      <w:pPr>
        <w:ind w:left="720" w:hanging="360"/>
      </w:pPr>
      <w:rPr>
        <w:rFonts w:ascii="Symbol" w:hAnsi="Symbol" w:hint="default"/>
      </w:rPr>
    </w:lvl>
    <w:lvl w:ilvl="1" w:tplc="42C265F2">
      <w:start w:val="1"/>
      <w:numFmt w:val="bullet"/>
      <w:lvlText w:val="o"/>
      <w:lvlJc w:val="left"/>
      <w:pPr>
        <w:ind w:left="1440" w:hanging="360"/>
      </w:pPr>
      <w:rPr>
        <w:rFonts w:ascii="Courier New" w:hAnsi="Courier New" w:hint="default"/>
      </w:rPr>
    </w:lvl>
    <w:lvl w:ilvl="2" w:tplc="4E9AD828">
      <w:start w:val="1"/>
      <w:numFmt w:val="bullet"/>
      <w:lvlText w:val=""/>
      <w:lvlJc w:val="left"/>
      <w:pPr>
        <w:ind w:left="2160" w:hanging="360"/>
      </w:pPr>
      <w:rPr>
        <w:rFonts w:ascii="Wingdings" w:hAnsi="Wingdings" w:hint="default"/>
      </w:rPr>
    </w:lvl>
    <w:lvl w:ilvl="3" w:tplc="24D6AD30">
      <w:start w:val="1"/>
      <w:numFmt w:val="bullet"/>
      <w:lvlText w:val=""/>
      <w:lvlJc w:val="left"/>
      <w:pPr>
        <w:ind w:left="2880" w:hanging="360"/>
      </w:pPr>
      <w:rPr>
        <w:rFonts w:ascii="Symbol" w:hAnsi="Symbol" w:hint="default"/>
      </w:rPr>
    </w:lvl>
    <w:lvl w:ilvl="4" w:tplc="B326396C">
      <w:start w:val="1"/>
      <w:numFmt w:val="bullet"/>
      <w:lvlText w:val="o"/>
      <w:lvlJc w:val="left"/>
      <w:pPr>
        <w:ind w:left="3600" w:hanging="360"/>
      </w:pPr>
      <w:rPr>
        <w:rFonts w:ascii="Courier New" w:hAnsi="Courier New" w:hint="default"/>
      </w:rPr>
    </w:lvl>
    <w:lvl w:ilvl="5" w:tplc="772E8DE2">
      <w:start w:val="1"/>
      <w:numFmt w:val="bullet"/>
      <w:lvlText w:val=""/>
      <w:lvlJc w:val="left"/>
      <w:pPr>
        <w:ind w:left="4320" w:hanging="360"/>
      </w:pPr>
      <w:rPr>
        <w:rFonts w:ascii="Wingdings" w:hAnsi="Wingdings" w:hint="default"/>
      </w:rPr>
    </w:lvl>
    <w:lvl w:ilvl="6" w:tplc="99C6BDC0">
      <w:start w:val="1"/>
      <w:numFmt w:val="bullet"/>
      <w:lvlText w:val=""/>
      <w:lvlJc w:val="left"/>
      <w:pPr>
        <w:ind w:left="5040" w:hanging="360"/>
      </w:pPr>
      <w:rPr>
        <w:rFonts w:ascii="Symbol" w:hAnsi="Symbol" w:hint="default"/>
      </w:rPr>
    </w:lvl>
    <w:lvl w:ilvl="7" w:tplc="24BA3EE4">
      <w:start w:val="1"/>
      <w:numFmt w:val="bullet"/>
      <w:lvlText w:val="o"/>
      <w:lvlJc w:val="left"/>
      <w:pPr>
        <w:ind w:left="5760" w:hanging="360"/>
      </w:pPr>
      <w:rPr>
        <w:rFonts w:ascii="Courier New" w:hAnsi="Courier New" w:hint="default"/>
      </w:rPr>
    </w:lvl>
    <w:lvl w:ilvl="8" w:tplc="2D72B5A4">
      <w:start w:val="1"/>
      <w:numFmt w:val="bullet"/>
      <w:lvlText w:val=""/>
      <w:lvlJc w:val="left"/>
      <w:pPr>
        <w:ind w:left="6480" w:hanging="360"/>
      </w:pPr>
      <w:rPr>
        <w:rFonts w:ascii="Wingdings" w:hAnsi="Wingdings" w:hint="default"/>
      </w:rPr>
    </w:lvl>
  </w:abstractNum>
  <w:abstractNum w:abstractNumId="18" w15:restartNumberingAfterBreak="0">
    <w:nsid w:val="51C6A79A"/>
    <w:multiLevelType w:val="hybridMultilevel"/>
    <w:tmpl w:val="E13EBDC4"/>
    <w:lvl w:ilvl="0" w:tplc="B1127944">
      <w:start w:val="1"/>
      <w:numFmt w:val="bullet"/>
      <w:lvlText w:val="·"/>
      <w:lvlJc w:val="left"/>
      <w:pPr>
        <w:ind w:left="720" w:hanging="360"/>
      </w:pPr>
      <w:rPr>
        <w:rFonts w:ascii="Symbol" w:hAnsi="Symbol" w:hint="default"/>
      </w:rPr>
    </w:lvl>
    <w:lvl w:ilvl="1" w:tplc="9310650E">
      <w:start w:val="1"/>
      <w:numFmt w:val="bullet"/>
      <w:lvlText w:val="o"/>
      <w:lvlJc w:val="left"/>
      <w:pPr>
        <w:ind w:left="1440" w:hanging="360"/>
      </w:pPr>
      <w:rPr>
        <w:rFonts w:ascii="Courier New" w:hAnsi="Courier New" w:hint="default"/>
      </w:rPr>
    </w:lvl>
    <w:lvl w:ilvl="2" w:tplc="3524F686">
      <w:start w:val="1"/>
      <w:numFmt w:val="bullet"/>
      <w:lvlText w:val=""/>
      <w:lvlJc w:val="left"/>
      <w:pPr>
        <w:ind w:left="2160" w:hanging="360"/>
      </w:pPr>
      <w:rPr>
        <w:rFonts w:ascii="Wingdings" w:hAnsi="Wingdings" w:hint="default"/>
      </w:rPr>
    </w:lvl>
    <w:lvl w:ilvl="3" w:tplc="06AE7CA2">
      <w:start w:val="1"/>
      <w:numFmt w:val="bullet"/>
      <w:lvlText w:val=""/>
      <w:lvlJc w:val="left"/>
      <w:pPr>
        <w:ind w:left="2880" w:hanging="360"/>
      </w:pPr>
      <w:rPr>
        <w:rFonts w:ascii="Symbol" w:hAnsi="Symbol" w:hint="default"/>
      </w:rPr>
    </w:lvl>
    <w:lvl w:ilvl="4" w:tplc="AFBEBBE6">
      <w:start w:val="1"/>
      <w:numFmt w:val="bullet"/>
      <w:lvlText w:val="o"/>
      <w:lvlJc w:val="left"/>
      <w:pPr>
        <w:ind w:left="3600" w:hanging="360"/>
      </w:pPr>
      <w:rPr>
        <w:rFonts w:ascii="Courier New" w:hAnsi="Courier New" w:hint="default"/>
      </w:rPr>
    </w:lvl>
    <w:lvl w:ilvl="5" w:tplc="F74E1354">
      <w:start w:val="1"/>
      <w:numFmt w:val="bullet"/>
      <w:lvlText w:val=""/>
      <w:lvlJc w:val="left"/>
      <w:pPr>
        <w:ind w:left="4320" w:hanging="360"/>
      </w:pPr>
      <w:rPr>
        <w:rFonts w:ascii="Wingdings" w:hAnsi="Wingdings" w:hint="default"/>
      </w:rPr>
    </w:lvl>
    <w:lvl w:ilvl="6" w:tplc="FCA84826">
      <w:start w:val="1"/>
      <w:numFmt w:val="bullet"/>
      <w:lvlText w:val=""/>
      <w:lvlJc w:val="left"/>
      <w:pPr>
        <w:ind w:left="5040" w:hanging="360"/>
      </w:pPr>
      <w:rPr>
        <w:rFonts w:ascii="Symbol" w:hAnsi="Symbol" w:hint="default"/>
      </w:rPr>
    </w:lvl>
    <w:lvl w:ilvl="7" w:tplc="3894E888">
      <w:start w:val="1"/>
      <w:numFmt w:val="bullet"/>
      <w:lvlText w:val="o"/>
      <w:lvlJc w:val="left"/>
      <w:pPr>
        <w:ind w:left="5760" w:hanging="360"/>
      </w:pPr>
      <w:rPr>
        <w:rFonts w:ascii="Courier New" w:hAnsi="Courier New" w:hint="default"/>
      </w:rPr>
    </w:lvl>
    <w:lvl w:ilvl="8" w:tplc="3216EE72">
      <w:start w:val="1"/>
      <w:numFmt w:val="bullet"/>
      <w:lvlText w:val=""/>
      <w:lvlJc w:val="left"/>
      <w:pPr>
        <w:ind w:left="6480" w:hanging="360"/>
      </w:pPr>
      <w:rPr>
        <w:rFonts w:ascii="Wingdings" w:hAnsi="Wingdings" w:hint="default"/>
      </w:rPr>
    </w:lvl>
  </w:abstractNum>
  <w:abstractNum w:abstractNumId="19" w15:restartNumberingAfterBreak="0">
    <w:nsid w:val="528E4A2B"/>
    <w:multiLevelType w:val="hybridMultilevel"/>
    <w:tmpl w:val="508468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7F07F1"/>
    <w:multiLevelType w:val="hybridMultilevel"/>
    <w:tmpl w:val="FFFFFFFF"/>
    <w:lvl w:ilvl="0" w:tplc="7A885736">
      <w:start w:val="1"/>
      <w:numFmt w:val="bullet"/>
      <w:lvlText w:val="·"/>
      <w:lvlJc w:val="left"/>
      <w:pPr>
        <w:ind w:left="720" w:hanging="360"/>
      </w:pPr>
      <w:rPr>
        <w:rFonts w:ascii="Symbol" w:hAnsi="Symbol" w:hint="default"/>
      </w:rPr>
    </w:lvl>
    <w:lvl w:ilvl="1" w:tplc="3AA6691E">
      <w:start w:val="1"/>
      <w:numFmt w:val="bullet"/>
      <w:lvlText w:val="o"/>
      <w:lvlJc w:val="left"/>
      <w:pPr>
        <w:ind w:left="1440" w:hanging="360"/>
      </w:pPr>
      <w:rPr>
        <w:rFonts w:ascii="Courier New" w:hAnsi="Courier New" w:hint="default"/>
      </w:rPr>
    </w:lvl>
    <w:lvl w:ilvl="2" w:tplc="15047974">
      <w:start w:val="1"/>
      <w:numFmt w:val="bullet"/>
      <w:lvlText w:val=""/>
      <w:lvlJc w:val="left"/>
      <w:pPr>
        <w:ind w:left="2160" w:hanging="360"/>
      </w:pPr>
      <w:rPr>
        <w:rFonts w:ascii="Wingdings" w:hAnsi="Wingdings" w:hint="default"/>
      </w:rPr>
    </w:lvl>
    <w:lvl w:ilvl="3" w:tplc="E3143466">
      <w:start w:val="1"/>
      <w:numFmt w:val="bullet"/>
      <w:lvlText w:val=""/>
      <w:lvlJc w:val="left"/>
      <w:pPr>
        <w:ind w:left="2880" w:hanging="360"/>
      </w:pPr>
      <w:rPr>
        <w:rFonts w:ascii="Symbol" w:hAnsi="Symbol" w:hint="default"/>
      </w:rPr>
    </w:lvl>
    <w:lvl w:ilvl="4" w:tplc="9656F1F6">
      <w:start w:val="1"/>
      <w:numFmt w:val="bullet"/>
      <w:lvlText w:val="o"/>
      <w:lvlJc w:val="left"/>
      <w:pPr>
        <w:ind w:left="3600" w:hanging="360"/>
      </w:pPr>
      <w:rPr>
        <w:rFonts w:ascii="Courier New" w:hAnsi="Courier New" w:hint="default"/>
      </w:rPr>
    </w:lvl>
    <w:lvl w:ilvl="5" w:tplc="2CC85204">
      <w:start w:val="1"/>
      <w:numFmt w:val="bullet"/>
      <w:lvlText w:val=""/>
      <w:lvlJc w:val="left"/>
      <w:pPr>
        <w:ind w:left="4320" w:hanging="360"/>
      </w:pPr>
      <w:rPr>
        <w:rFonts w:ascii="Wingdings" w:hAnsi="Wingdings" w:hint="default"/>
      </w:rPr>
    </w:lvl>
    <w:lvl w:ilvl="6" w:tplc="DB12EBAC">
      <w:start w:val="1"/>
      <w:numFmt w:val="bullet"/>
      <w:lvlText w:val=""/>
      <w:lvlJc w:val="left"/>
      <w:pPr>
        <w:ind w:left="5040" w:hanging="360"/>
      </w:pPr>
      <w:rPr>
        <w:rFonts w:ascii="Symbol" w:hAnsi="Symbol" w:hint="default"/>
      </w:rPr>
    </w:lvl>
    <w:lvl w:ilvl="7" w:tplc="A300A87E">
      <w:start w:val="1"/>
      <w:numFmt w:val="bullet"/>
      <w:lvlText w:val="o"/>
      <w:lvlJc w:val="left"/>
      <w:pPr>
        <w:ind w:left="5760" w:hanging="360"/>
      </w:pPr>
      <w:rPr>
        <w:rFonts w:ascii="Courier New" w:hAnsi="Courier New" w:hint="default"/>
      </w:rPr>
    </w:lvl>
    <w:lvl w:ilvl="8" w:tplc="55E0D8EE">
      <w:start w:val="1"/>
      <w:numFmt w:val="bullet"/>
      <w:lvlText w:val=""/>
      <w:lvlJc w:val="left"/>
      <w:pPr>
        <w:ind w:left="6480" w:hanging="360"/>
      </w:pPr>
      <w:rPr>
        <w:rFonts w:ascii="Wingdings" w:hAnsi="Wingdings" w:hint="default"/>
      </w:rPr>
    </w:lvl>
  </w:abstractNum>
  <w:abstractNum w:abstractNumId="21" w15:restartNumberingAfterBreak="0">
    <w:nsid w:val="63310C39"/>
    <w:multiLevelType w:val="hybridMultilevel"/>
    <w:tmpl w:val="3A680BF4"/>
    <w:lvl w:ilvl="0" w:tplc="055E4C36">
      <w:start w:val="1"/>
      <w:numFmt w:val="bullet"/>
      <w:lvlText w:val="·"/>
      <w:lvlJc w:val="left"/>
      <w:pPr>
        <w:ind w:left="720" w:hanging="360"/>
      </w:pPr>
      <w:rPr>
        <w:rFonts w:ascii="Symbol" w:hAnsi="Symbol" w:hint="default"/>
      </w:rPr>
    </w:lvl>
    <w:lvl w:ilvl="1" w:tplc="2722AB32">
      <w:start w:val="1"/>
      <w:numFmt w:val="bullet"/>
      <w:lvlText w:val="o"/>
      <w:lvlJc w:val="left"/>
      <w:pPr>
        <w:ind w:left="1440" w:hanging="360"/>
      </w:pPr>
      <w:rPr>
        <w:rFonts w:ascii="Courier New" w:hAnsi="Courier New" w:hint="default"/>
      </w:rPr>
    </w:lvl>
    <w:lvl w:ilvl="2" w:tplc="22A2E3A0">
      <w:start w:val="1"/>
      <w:numFmt w:val="bullet"/>
      <w:lvlText w:val=""/>
      <w:lvlJc w:val="left"/>
      <w:pPr>
        <w:ind w:left="2160" w:hanging="360"/>
      </w:pPr>
      <w:rPr>
        <w:rFonts w:ascii="Wingdings" w:hAnsi="Wingdings" w:hint="default"/>
      </w:rPr>
    </w:lvl>
    <w:lvl w:ilvl="3" w:tplc="0C36BEF2">
      <w:start w:val="1"/>
      <w:numFmt w:val="bullet"/>
      <w:lvlText w:val=""/>
      <w:lvlJc w:val="left"/>
      <w:pPr>
        <w:ind w:left="2880" w:hanging="360"/>
      </w:pPr>
      <w:rPr>
        <w:rFonts w:ascii="Symbol" w:hAnsi="Symbol" w:hint="default"/>
      </w:rPr>
    </w:lvl>
    <w:lvl w:ilvl="4" w:tplc="D0363FE0">
      <w:start w:val="1"/>
      <w:numFmt w:val="bullet"/>
      <w:lvlText w:val="o"/>
      <w:lvlJc w:val="left"/>
      <w:pPr>
        <w:ind w:left="3600" w:hanging="360"/>
      </w:pPr>
      <w:rPr>
        <w:rFonts w:ascii="Courier New" w:hAnsi="Courier New" w:hint="default"/>
      </w:rPr>
    </w:lvl>
    <w:lvl w:ilvl="5" w:tplc="DF3CBEBE">
      <w:start w:val="1"/>
      <w:numFmt w:val="bullet"/>
      <w:lvlText w:val=""/>
      <w:lvlJc w:val="left"/>
      <w:pPr>
        <w:ind w:left="4320" w:hanging="360"/>
      </w:pPr>
      <w:rPr>
        <w:rFonts w:ascii="Wingdings" w:hAnsi="Wingdings" w:hint="default"/>
      </w:rPr>
    </w:lvl>
    <w:lvl w:ilvl="6" w:tplc="17C06CF0">
      <w:start w:val="1"/>
      <w:numFmt w:val="bullet"/>
      <w:lvlText w:val=""/>
      <w:lvlJc w:val="left"/>
      <w:pPr>
        <w:ind w:left="5040" w:hanging="360"/>
      </w:pPr>
      <w:rPr>
        <w:rFonts w:ascii="Symbol" w:hAnsi="Symbol" w:hint="default"/>
      </w:rPr>
    </w:lvl>
    <w:lvl w:ilvl="7" w:tplc="C1985C7E">
      <w:start w:val="1"/>
      <w:numFmt w:val="bullet"/>
      <w:lvlText w:val="o"/>
      <w:lvlJc w:val="left"/>
      <w:pPr>
        <w:ind w:left="5760" w:hanging="360"/>
      </w:pPr>
      <w:rPr>
        <w:rFonts w:ascii="Courier New" w:hAnsi="Courier New" w:hint="default"/>
      </w:rPr>
    </w:lvl>
    <w:lvl w:ilvl="8" w:tplc="CCB00BC2">
      <w:start w:val="1"/>
      <w:numFmt w:val="bullet"/>
      <w:lvlText w:val=""/>
      <w:lvlJc w:val="left"/>
      <w:pPr>
        <w:ind w:left="6480" w:hanging="360"/>
      </w:pPr>
      <w:rPr>
        <w:rFonts w:ascii="Wingdings" w:hAnsi="Wingdings" w:hint="default"/>
      </w:rPr>
    </w:lvl>
  </w:abstractNum>
  <w:abstractNum w:abstractNumId="22" w15:restartNumberingAfterBreak="0">
    <w:nsid w:val="6534CC8A"/>
    <w:multiLevelType w:val="hybridMultilevel"/>
    <w:tmpl w:val="1F2652C8"/>
    <w:lvl w:ilvl="0" w:tplc="4EE2BC4E">
      <w:start w:val="1"/>
      <w:numFmt w:val="bullet"/>
      <w:lvlText w:val="·"/>
      <w:lvlJc w:val="left"/>
      <w:pPr>
        <w:ind w:left="720" w:hanging="360"/>
      </w:pPr>
      <w:rPr>
        <w:rFonts w:ascii="Symbol" w:hAnsi="Symbol" w:hint="default"/>
      </w:rPr>
    </w:lvl>
    <w:lvl w:ilvl="1" w:tplc="9D5689C6">
      <w:start w:val="1"/>
      <w:numFmt w:val="bullet"/>
      <w:lvlText w:val="o"/>
      <w:lvlJc w:val="left"/>
      <w:pPr>
        <w:ind w:left="1440" w:hanging="360"/>
      </w:pPr>
      <w:rPr>
        <w:rFonts w:ascii="Courier New" w:hAnsi="Courier New" w:hint="default"/>
      </w:rPr>
    </w:lvl>
    <w:lvl w:ilvl="2" w:tplc="065418B2">
      <w:start w:val="1"/>
      <w:numFmt w:val="bullet"/>
      <w:lvlText w:val=""/>
      <w:lvlJc w:val="left"/>
      <w:pPr>
        <w:ind w:left="2160" w:hanging="360"/>
      </w:pPr>
      <w:rPr>
        <w:rFonts w:ascii="Wingdings" w:hAnsi="Wingdings" w:hint="default"/>
      </w:rPr>
    </w:lvl>
    <w:lvl w:ilvl="3" w:tplc="D3F03D5E">
      <w:start w:val="1"/>
      <w:numFmt w:val="bullet"/>
      <w:lvlText w:val=""/>
      <w:lvlJc w:val="left"/>
      <w:pPr>
        <w:ind w:left="2880" w:hanging="360"/>
      </w:pPr>
      <w:rPr>
        <w:rFonts w:ascii="Symbol" w:hAnsi="Symbol" w:hint="default"/>
      </w:rPr>
    </w:lvl>
    <w:lvl w:ilvl="4" w:tplc="AF2EEC30">
      <w:start w:val="1"/>
      <w:numFmt w:val="bullet"/>
      <w:lvlText w:val="o"/>
      <w:lvlJc w:val="left"/>
      <w:pPr>
        <w:ind w:left="3600" w:hanging="360"/>
      </w:pPr>
      <w:rPr>
        <w:rFonts w:ascii="Courier New" w:hAnsi="Courier New" w:hint="default"/>
      </w:rPr>
    </w:lvl>
    <w:lvl w:ilvl="5" w:tplc="9CB2F1C8">
      <w:start w:val="1"/>
      <w:numFmt w:val="bullet"/>
      <w:lvlText w:val=""/>
      <w:lvlJc w:val="left"/>
      <w:pPr>
        <w:ind w:left="4320" w:hanging="360"/>
      </w:pPr>
      <w:rPr>
        <w:rFonts w:ascii="Wingdings" w:hAnsi="Wingdings" w:hint="default"/>
      </w:rPr>
    </w:lvl>
    <w:lvl w:ilvl="6" w:tplc="0A66273A">
      <w:start w:val="1"/>
      <w:numFmt w:val="bullet"/>
      <w:lvlText w:val=""/>
      <w:lvlJc w:val="left"/>
      <w:pPr>
        <w:ind w:left="5040" w:hanging="360"/>
      </w:pPr>
      <w:rPr>
        <w:rFonts w:ascii="Symbol" w:hAnsi="Symbol" w:hint="default"/>
      </w:rPr>
    </w:lvl>
    <w:lvl w:ilvl="7" w:tplc="4A66C104">
      <w:start w:val="1"/>
      <w:numFmt w:val="bullet"/>
      <w:lvlText w:val="o"/>
      <w:lvlJc w:val="left"/>
      <w:pPr>
        <w:ind w:left="5760" w:hanging="360"/>
      </w:pPr>
      <w:rPr>
        <w:rFonts w:ascii="Courier New" w:hAnsi="Courier New" w:hint="default"/>
      </w:rPr>
    </w:lvl>
    <w:lvl w:ilvl="8" w:tplc="406A8006">
      <w:start w:val="1"/>
      <w:numFmt w:val="bullet"/>
      <w:lvlText w:val=""/>
      <w:lvlJc w:val="left"/>
      <w:pPr>
        <w:ind w:left="6480" w:hanging="360"/>
      </w:pPr>
      <w:rPr>
        <w:rFonts w:ascii="Wingdings" w:hAnsi="Wingdings" w:hint="default"/>
      </w:rPr>
    </w:lvl>
  </w:abstractNum>
  <w:abstractNum w:abstractNumId="23" w15:restartNumberingAfterBreak="0">
    <w:nsid w:val="6A392CD2"/>
    <w:multiLevelType w:val="hybridMultilevel"/>
    <w:tmpl w:val="515A4B9E"/>
    <w:lvl w:ilvl="0" w:tplc="7622599C">
      <w:start w:val="1"/>
      <w:numFmt w:val="bullet"/>
      <w:lvlText w:val="·"/>
      <w:lvlJc w:val="left"/>
      <w:pPr>
        <w:ind w:left="720" w:hanging="360"/>
      </w:pPr>
      <w:rPr>
        <w:rFonts w:ascii="Symbol" w:hAnsi="Symbol" w:hint="default"/>
      </w:rPr>
    </w:lvl>
    <w:lvl w:ilvl="1" w:tplc="0DB2B65E">
      <w:start w:val="1"/>
      <w:numFmt w:val="bullet"/>
      <w:lvlText w:val="o"/>
      <w:lvlJc w:val="left"/>
      <w:pPr>
        <w:ind w:left="1440" w:hanging="360"/>
      </w:pPr>
      <w:rPr>
        <w:rFonts w:ascii="Courier New" w:hAnsi="Courier New" w:hint="default"/>
      </w:rPr>
    </w:lvl>
    <w:lvl w:ilvl="2" w:tplc="BFFE0320">
      <w:start w:val="1"/>
      <w:numFmt w:val="bullet"/>
      <w:lvlText w:val=""/>
      <w:lvlJc w:val="left"/>
      <w:pPr>
        <w:ind w:left="2160" w:hanging="360"/>
      </w:pPr>
      <w:rPr>
        <w:rFonts w:ascii="Wingdings" w:hAnsi="Wingdings" w:hint="default"/>
      </w:rPr>
    </w:lvl>
    <w:lvl w:ilvl="3" w:tplc="5F5252B8">
      <w:start w:val="1"/>
      <w:numFmt w:val="bullet"/>
      <w:lvlText w:val=""/>
      <w:lvlJc w:val="left"/>
      <w:pPr>
        <w:ind w:left="2880" w:hanging="360"/>
      </w:pPr>
      <w:rPr>
        <w:rFonts w:ascii="Symbol" w:hAnsi="Symbol" w:hint="default"/>
      </w:rPr>
    </w:lvl>
    <w:lvl w:ilvl="4" w:tplc="C0D8C05C">
      <w:start w:val="1"/>
      <w:numFmt w:val="bullet"/>
      <w:lvlText w:val="o"/>
      <w:lvlJc w:val="left"/>
      <w:pPr>
        <w:ind w:left="3600" w:hanging="360"/>
      </w:pPr>
      <w:rPr>
        <w:rFonts w:ascii="Courier New" w:hAnsi="Courier New" w:hint="default"/>
      </w:rPr>
    </w:lvl>
    <w:lvl w:ilvl="5" w:tplc="04CEA0AE">
      <w:start w:val="1"/>
      <w:numFmt w:val="bullet"/>
      <w:lvlText w:val=""/>
      <w:lvlJc w:val="left"/>
      <w:pPr>
        <w:ind w:left="4320" w:hanging="360"/>
      </w:pPr>
      <w:rPr>
        <w:rFonts w:ascii="Wingdings" w:hAnsi="Wingdings" w:hint="default"/>
      </w:rPr>
    </w:lvl>
    <w:lvl w:ilvl="6" w:tplc="E24E6754">
      <w:start w:val="1"/>
      <w:numFmt w:val="bullet"/>
      <w:lvlText w:val=""/>
      <w:lvlJc w:val="left"/>
      <w:pPr>
        <w:ind w:left="5040" w:hanging="360"/>
      </w:pPr>
      <w:rPr>
        <w:rFonts w:ascii="Symbol" w:hAnsi="Symbol" w:hint="default"/>
      </w:rPr>
    </w:lvl>
    <w:lvl w:ilvl="7" w:tplc="99526F94">
      <w:start w:val="1"/>
      <w:numFmt w:val="bullet"/>
      <w:lvlText w:val="o"/>
      <w:lvlJc w:val="left"/>
      <w:pPr>
        <w:ind w:left="5760" w:hanging="360"/>
      </w:pPr>
      <w:rPr>
        <w:rFonts w:ascii="Courier New" w:hAnsi="Courier New" w:hint="default"/>
      </w:rPr>
    </w:lvl>
    <w:lvl w:ilvl="8" w:tplc="18B41BEA">
      <w:start w:val="1"/>
      <w:numFmt w:val="bullet"/>
      <w:lvlText w:val=""/>
      <w:lvlJc w:val="left"/>
      <w:pPr>
        <w:ind w:left="6480" w:hanging="360"/>
      </w:pPr>
      <w:rPr>
        <w:rFonts w:ascii="Wingdings" w:hAnsi="Wingdings" w:hint="default"/>
      </w:rPr>
    </w:lvl>
  </w:abstractNum>
  <w:abstractNum w:abstractNumId="24" w15:restartNumberingAfterBreak="0">
    <w:nsid w:val="6DF3558C"/>
    <w:multiLevelType w:val="hybridMultilevel"/>
    <w:tmpl w:val="4B964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FE2B35"/>
    <w:multiLevelType w:val="hybridMultilevel"/>
    <w:tmpl w:val="FFFFFFFF"/>
    <w:lvl w:ilvl="0" w:tplc="6482567C">
      <w:start w:val="1"/>
      <w:numFmt w:val="bullet"/>
      <w:lvlText w:val="·"/>
      <w:lvlJc w:val="left"/>
      <w:pPr>
        <w:ind w:left="720" w:hanging="360"/>
      </w:pPr>
      <w:rPr>
        <w:rFonts w:ascii="Symbol" w:hAnsi="Symbol" w:hint="default"/>
      </w:rPr>
    </w:lvl>
    <w:lvl w:ilvl="1" w:tplc="2FD2EFB0">
      <w:start w:val="1"/>
      <w:numFmt w:val="bullet"/>
      <w:lvlText w:val="o"/>
      <w:lvlJc w:val="left"/>
      <w:pPr>
        <w:ind w:left="1440" w:hanging="360"/>
      </w:pPr>
      <w:rPr>
        <w:rFonts w:ascii="Courier New" w:hAnsi="Courier New" w:hint="default"/>
      </w:rPr>
    </w:lvl>
    <w:lvl w:ilvl="2" w:tplc="B74089F4">
      <w:start w:val="1"/>
      <w:numFmt w:val="bullet"/>
      <w:lvlText w:val=""/>
      <w:lvlJc w:val="left"/>
      <w:pPr>
        <w:ind w:left="2160" w:hanging="360"/>
      </w:pPr>
      <w:rPr>
        <w:rFonts w:ascii="Wingdings" w:hAnsi="Wingdings" w:hint="default"/>
      </w:rPr>
    </w:lvl>
    <w:lvl w:ilvl="3" w:tplc="DE0C2192">
      <w:start w:val="1"/>
      <w:numFmt w:val="bullet"/>
      <w:lvlText w:val=""/>
      <w:lvlJc w:val="left"/>
      <w:pPr>
        <w:ind w:left="2880" w:hanging="360"/>
      </w:pPr>
      <w:rPr>
        <w:rFonts w:ascii="Symbol" w:hAnsi="Symbol" w:hint="default"/>
      </w:rPr>
    </w:lvl>
    <w:lvl w:ilvl="4" w:tplc="1FDCA842">
      <w:start w:val="1"/>
      <w:numFmt w:val="bullet"/>
      <w:lvlText w:val="o"/>
      <w:lvlJc w:val="left"/>
      <w:pPr>
        <w:ind w:left="3600" w:hanging="360"/>
      </w:pPr>
      <w:rPr>
        <w:rFonts w:ascii="Courier New" w:hAnsi="Courier New" w:hint="default"/>
      </w:rPr>
    </w:lvl>
    <w:lvl w:ilvl="5" w:tplc="9EEAF196">
      <w:start w:val="1"/>
      <w:numFmt w:val="bullet"/>
      <w:lvlText w:val=""/>
      <w:lvlJc w:val="left"/>
      <w:pPr>
        <w:ind w:left="4320" w:hanging="360"/>
      </w:pPr>
      <w:rPr>
        <w:rFonts w:ascii="Wingdings" w:hAnsi="Wingdings" w:hint="default"/>
      </w:rPr>
    </w:lvl>
    <w:lvl w:ilvl="6" w:tplc="A878AB96">
      <w:start w:val="1"/>
      <w:numFmt w:val="bullet"/>
      <w:lvlText w:val=""/>
      <w:lvlJc w:val="left"/>
      <w:pPr>
        <w:ind w:left="5040" w:hanging="360"/>
      </w:pPr>
      <w:rPr>
        <w:rFonts w:ascii="Symbol" w:hAnsi="Symbol" w:hint="default"/>
      </w:rPr>
    </w:lvl>
    <w:lvl w:ilvl="7" w:tplc="2A8453D4">
      <w:start w:val="1"/>
      <w:numFmt w:val="bullet"/>
      <w:lvlText w:val="o"/>
      <w:lvlJc w:val="left"/>
      <w:pPr>
        <w:ind w:left="5760" w:hanging="360"/>
      </w:pPr>
      <w:rPr>
        <w:rFonts w:ascii="Courier New" w:hAnsi="Courier New" w:hint="default"/>
      </w:rPr>
    </w:lvl>
    <w:lvl w:ilvl="8" w:tplc="67E4F60C">
      <w:start w:val="1"/>
      <w:numFmt w:val="bullet"/>
      <w:lvlText w:val=""/>
      <w:lvlJc w:val="left"/>
      <w:pPr>
        <w:ind w:left="6480" w:hanging="360"/>
      </w:pPr>
      <w:rPr>
        <w:rFonts w:ascii="Wingdings" w:hAnsi="Wingdings" w:hint="default"/>
      </w:rPr>
    </w:lvl>
  </w:abstractNum>
  <w:abstractNum w:abstractNumId="26" w15:restartNumberingAfterBreak="0">
    <w:nsid w:val="768A4F1B"/>
    <w:multiLevelType w:val="hybridMultilevel"/>
    <w:tmpl w:val="1D5A8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634262"/>
    <w:multiLevelType w:val="hybridMultilevel"/>
    <w:tmpl w:val="F0BE7226"/>
    <w:lvl w:ilvl="0" w:tplc="C24454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8BB8AE"/>
    <w:multiLevelType w:val="hybridMultilevel"/>
    <w:tmpl w:val="FFBC5548"/>
    <w:lvl w:ilvl="0" w:tplc="24A08140">
      <w:start w:val="1"/>
      <w:numFmt w:val="bullet"/>
      <w:lvlText w:val="·"/>
      <w:lvlJc w:val="left"/>
      <w:pPr>
        <w:ind w:left="720" w:hanging="360"/>
      </w:pPr>
      <w:rPr>
        <w:rFonts w:ascii="Symbol" w:hAnsi="Symbol" w:hint="default"/>
      </w:rPr>
    </w:lvl>
    <w:lvl w:ilvl="1" w:tplc="1C14825C">
      <w:start w:val="1"/>
      <w:numFmt w:val="bullet"/>
      <w:lvlText w:val="o"/>
      <w:lvlJc w:val="left"/>
      <w:pPr>
        <w:ind w:left="1440" w:hanging="360"/>
      </w:pPr>
      <w:rPr>
        <w:rFonts w:ascii="Courier New" w:hAnsi="Courier New" w:hint="default"/>
      </w:rPr>
    </w:lvl>
    <w:lvl w:ilvl="2" w:tplc="776AB0FE">
      <w:start w:val="1"/>
      <w:numFmt w:val="bullet"/>
      <w:lvlText w:val=""/>
      <w:lvlJc w:val="left"/>
      <w:pPr>
        <w:ind w:left="2160" w:hanging="360"/>
      </w:pPr>
      <w:rPr>
        <w:rFonts w:ascii="Wingdings" w:hAnsi="Wingdings" w:hint="default"/>
      </w:rPr>
    </w:lvl>
    <w:lvl w:ilvl="3" w:tplc="90AE0384">
      <w:start w:val="1"/>
      <w:numFmt w:val="bullet"/>
      <w:lvlText w:val=""/>
      <w:lvlJc w:val="left"/>
      <w:pPr>
        <w:ind w:left="2880" w:hanging="360"/>
      </w:pPr>
      <w:rPr>
        <w:rFonts w:ascii="Symbol" w:hAnsi="Symbol" w:hint="default"/>
      </w:rPr>
    </w:lvl>
    <w:lvl w:ilvl="4" w:tplc="23EEBBD6">
      <w:start w:val="1"/>
      <w:numFmt w:val="bullet"/>
      <w:lvlText w:val="o"/>
      <w:lvlJc w:val="left"/>
      <w:pPr>
        <w:ind w:left="3600" w:hanging="360"/>
      </w:pPr>
      <w:rPr>
        <w:rFonts w:ascii="Courier New" w:hAnsi="Courier New" w:hint="default"/>
      </w:rPr>
    </w:lvl>
    <w:lvl w:ilvl="5" w:tplc="83B090FA">
      <w:start w:val="1"/>
      <w:numFmt w:val="bullet"/>
      <w:lvlText w:val=""/>
      <w:lvlJc w:val="left"/>
      <w:pPr>
        <w:ind w:left="4320" w:hanging="360"/>
      </w:pPr>
      <w:rPr>
        <w:rFonts w:ascii="Wingdings" w:hAnsi="Wingdings" w:hint="default"/>
      </w:rPr>
    </w:lvl>
    <w:lvl w:ilvl="6" w:tplc="6476A0A6">
      <w:start w:val="1"/>
      <w:numFmt w:val="bullet"/>
      <w:lvlText w:val=""/>
      <w:lvlJc w:val="left"/>
      <w:pPr>
        <w:ind w:left="5040" w:hanging="360"/>
      </w:pPr>
      <w:rPr>
        <w:rFonts w:ascii="Symbol" w:hAnsi="Symbol" w:hint="default"/>
      </w:rPr>
    </w:lvl>
    <w:lvl w:ilvl="7" w:tplc="9954D122">
      <w:start w:val="1"/>
      <w:numFmt w:val="bullet"/>
      <w:lvlText w:val="o"/>
      <w:lvlJc w:val="left"/>
      <w:pPr>
        <w:ind w:left="5760" w:hanging="360"/>
      </w:pPr>
      <w:rPr>
        <w:rFonts w:ascii="Courier New" w:hAnsi="Courier New" w:hint="default"/>
      </w:rPr>
    </w:lvl>
    <w:lvl w:ilvl="8" w:tplc="828803E4">
      <w:start w:val="1"/>
      <w:numFmt w:val="bullet"/>
      <w:lvlText w:val=""/>
      <w:lvlJc w:val="left"/>
      <w:pPr>
        <w:ind w:left="6480" w:hanging="360"/>
      </w:pPr>
      <w:rPr>
        <w:rFonts w:ascii="Wingdings" w:hAnsi="Wingdings" w:hint="default"/>
      </w:rPr>
    </w:lvl>
  </w:abstractNum>
  <w:abstractNum w:abstractNumId="29" w15:restartNumberingAfterBreak="0">
    <w:nsid w:val="7EF839BC"/>
    <w:multiLevelType w:val="hybridMultilevel"/>
    <w:tmpl w:val="0A68AB80"/>
    <w:lvl w:ilvl="0" w:tplc="5CB042E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103058">
    <w:abstractNumId w:val="29"/>
  </w:num>
  <w:num w:numId="2" w16cid:durableId="804587049">
    <w:abstractNumId w:val="26"/>
  </w:num>
  <w:num w:numId="3" w16cid:durableId="1301838379">
    <w:abstractNumId w:val="19"/>
  </w:num>
  <w:num w:numId="4" w16cid:durableId="924799809">
    <w:abstractNumId w:val="24"/>
  </w:num>
  <w:num w:numId="5" w16cid:durableId="1764959313">
    <w:abstractNumId w:val="27"/>
  </w:num>
  <w:num w:numId="6" w16cid:durableId="2130930160">
    <w:abstractNumId w:val="4"/>
  </w:num>
  <w:num w:numId="7" w16cid:durableId="1675768724">
    <w:abstractNumId w:val="12"/>
  </w:num>
  <w:num w:numId="8" w16cid:durableId="2097632660">
    <w:abstractNumId w:val="25"/>
  </w:num>
  <w:num w:numId="9" w16cid:durableId="1177186589">
    <w:abstractNumId w:val="20"/>
  </w:num>
  <w:num w:numId="10" w16cid:durableId="758912974">
    <w:abstractNumId w:val="7"/>
  </w:num>
  <w:num w:numId="11" w16cid:durableId="1925410480">
    <w:abstractNumId w:val="10"/>
  </w:num>
  <w:num w:numId="12" w16cid:durableId="334265805">
    <w:abstractNumId w:val="1"/>
  </w:num>
  <w:num w:numId="13" w16cid:durableId="2103529792">
    <w:abstractNumId w:val="2"/>
  </w:num>
  <w:num w:numId="14" w16cid:durableId="1558126875">
    <w:abstractNumId w:val="5"/>
  </w:num>
  <w:num w:numId="15" w16cid:durableId="1314718692">
    <w:abstractNumId w:val="0"/>
  </w:num>
  <w:num w:numId="16" w16cid:durableId="41835464">
    <w:abstractNumId w:val="11"/>
  </w:num>
  <w:num w:numId="17" w16cid:durableId="1606228714">
    <w:abstractNumId w:val="28"/>
  </w:num>
  <w:num w:numId="18" w16cid:durableId="1053308412">
    <w:abstractNumId w:val="23"/>
  </w:num>
  <w:num w:numId="19" w16cid:durableId="885875900">
    <w:abstractNumId w:val="13"/>
  </w:num>
  <w:num w:numId="20" w16cid:durableId="1424838000">
    <w:abstractNumId w:val="22"/>
  </w:num>
  <w:num w:numId="21" w16cid:durableId="2144157641">
    <w:abstractNumId w:val="8"/>
  </w:num>
  <w:num w:numId="22" w16cid:durableId="1071854243">
    <w:abstractNumId w:val="3"/>
  </w:num>
  <w:num w:numId="23" w16cid:durableId="1101755716">
    <w:abstractNumId w:val="18"/>
  </w:num>
  <w:num w:numId="24" w16cid:durableId="2062706802">
    <w:abstractNumId w:val="17"/>
  </w:num>
  <w:num w:numId="25" w16cid:durableId="821115953">
    <w:abstractNumId w:val="21"/>
  </w:num>
  <w:num w:numId="26" w16cid:durableId="1505054086">
    <w:abstractNumId w:val="16"/>
  </w:num>
  <w:num w:numId="27" w16cid:durableId="1707564803">
    <w:abstractNumId w:val="9"/>
  </w:num>
  <w:num w:numId="28" w16cid:durableId="1694574155">
    <w:abstractNumId w:val="14"/>
  </w:num>
  <w:num w:numId="29" w16cid:durableId="2120176204">
    <w:abstractNumId w:val="15"/>
  </w:num>
  <w:num w:numId="30" w16cid:durableId="1114984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57"/>
    <w:rsid w:val="00000056"/>
    <w:rsid w:val="0000020E"/>
    <w:rsid w:val="000004EB"/>
    <w:rsid w:val="00000804"/>
    <w:rsid w:val="00000EA7"/>
    <w:rsid w:val="0000205D"/>
    <w:rsid w:val="0000295E"/>
    <w:rsid w:val="00003112"/>
    <w:rsid w:val="00004DD8"/>
    <w:rsid w:val="00006AEB"/>
    <w:rsid w:val="0001082C"/>
    <w:rsid w:val="00010A8A"/>
    <w:rsid w:val="00011001"/>
    <w:rsid w:val="000112B3"/>
    <w:rsid w:val="000119F8"/>
    <w:rsid w:val="00011F62"/>
    <w:rsid w:val="00012FF0"/>
    <w:rsid w:val="000138D7"/>
    <w:rsid w:val="00015ABD"/>
    <w:rsid w:val="00017600"/>
    <w:rsid w:val="0002007B"/>
    <w:rsid w:val="000200FD"/>
    <w:rsid w:val="0002187E"/>
    <w:rsid w:val="000218AD"/>
    <w:rsid w:val="000218D8"/>
    <w:rsid w:val="00021C5D"/>
    <w:rsid w:val="00023F5C"/>
    <w:rsid w:val="00024AF4"/>
    <w:rsid w:val="0002578C"/>
    <w:rsid w:val="00026669"/>
    <w:rsid w:val="00026C9D"/>
    <w:rsid w:val="00027DFD"/>
    <w:rsid w:val="0003173E"/>
    <w:rsid w:val="00031B23"/>
    <w:rsid w:val="0003267F"/>
    <w:rsid w:val="00032B0F"/>
    <w:rsid w:val="00032E35"/>
    <w:rsid w:val="000333D8"/>
    <w:rsid w:val="0003374E"/>
    <w:rsid w:val="00033A8C"/>
    <w:rsid w:val="00033D46"/>
    <w:rsid w:val="000345B6"/>
    <w:rsid w:val="00035D38"/>
    <w:rsid w:val="0003632B"/>
    <w:rsid w:val="0004019A"/>
    <w:rsid w:val="00040F7C"/>
    <w:rsid w:val="00041321"/>
    <w:rsid w:val="00042B7F"/>
    <w:rsid w:val="00042F4E"/>
    <w:rsid w:val="00044091"/>
    <w:rsid w:val="0004500B"/>
    <w:rsid w:val="00045324"/>
    <w:rsid w:val="00046DFD"/>
    <w:rsid w:val="00047F60"/>
    <w:rsid w:val="00050780"/>
    <w:rsid w:val="00051E3A"/>
    <w:rsid w:val="000522B5"/>
    <w:rsid w:val="000526C3"/>
    <w:rsid w:val="00052D62"/>
    <w:rsid w:val="000534B6"/>
    <w:rsid w:val="00053550"/>
    <w:rsid w:val="00054235"/>
    <w:rsid w:val="000544F2"/>
    <w:rsid w:val="00056375"/>
    <w:rsid w:val="00056446"/>
    <w:rsid w:val="000564B9"/>
    <w:rsid w:val="000572FA"/>
    <w:rsid w:val="00057A74"/>
    <w:rsid w:val="000610C0"/>
    <w:rsid w:val="00061B53"/>
    <w:rsid w:val="00062759"/>
    <w:rsid w:val="0006339D"/>
    <w:rsid w:val="00063E2F"/>
    <w:rsid w:val="00063E70"/>
    <w:rsid w:val="00065B81"/>
    <w:rsid w:val="00065DF3"/>
    <w:rsid w:val="00066F52"/>
    <w:rsid w:val="0006723C"/>
    <w:rsid w:val="000672E6"/>
    <w:rsid w:val="000677AA"/>
    <w:rsid w:val="00067E6F"/>
    <w:rsid w:val="000704EB"/>
    <w:rsid w:val="00070B33"/>
    <w:rsid w:val="000716B7"/>
    <w:rsid w:val="0007206A"/>
    <w:rsid w:val="000735CC"/>
    <w:rsid w:val="00073FDA"/>
    <w:rsid w:val="00074E59"/>
    <w:rsid w:val="00075F4F"/>
    <w:rsid w:val="00075F5F"/>
    <w:rsid w:val="0007600C"/>
    <w:rsid w:val="000763A0"/>
    <w:rsid w:val="000768C2"/>
    <w:rsid w:val="00076F2F"/>
    <w:rsid w:val="00077EAF"/>
    <w:rsid w:val="00080C67"/>
    <w:rsid w:val="0008147A"/>
    <w:rsid w:val="0008298B"/>
    <w:rsid w:val="00083371"/>
    <w:rsid w:val="00085A2A"/>
    <w:rsid w:val="000866AF"/>
    <w:rsid w:val="00086A55"/>
    <w:rsid w:val="00087CF3"/>
    <w:rsid w:val="00090407"/>
    <w:rsid w:val="0009078D"/>
    <w:rsid w:val="00090D76"/>
    <w:rsid w:val="00091356"/>
    <w:rsid w:val="00091819"/>
    <w:rsid w:val="00092406"/>
    <w:rsid w:val="000927AA"/>
    <w:rsid w:val="00092EB4"/>
    <w:rsid w:val="00093785"/>
    <w:rsid w:val="00093AF2"/>
    <w:rsid w:val="00094795"/>
    <w:rsid w:val="00094F06"/>
    <w:rsid w:val="00095311"/>
    <w:rsid w:val="00096E6B"/>
    <w:rsid w:val="000970D9"/>
    <w:rsid w:val="00097742"/>
    <w:rsid w:val="00097C3E"/>
    <w:rsid w:val="000A0129"/>
    <w:rsid w:val="000A15F1"/>
    <w:rsid w:val="000A16F1"/>
    <w:rsid w:val="000A172F"/>
    <w:rsid w:val="000A1C91"/>
    <w:rsid w:val="000A2AC4"/>
    <w:rsid w:val="000A3D73"/>
    <w:rsid w:val="000A3E97"/>
    <w:rsid w:val="000A4AEC"/>
    <w:rsid w:val="000A4C83"/>
    <w:rsid w:val="000A508F"/>
    <w:rsid w:val="000A69E3"/>
    <w:rsid w:val="000A6B53"/>
    <w:rsid w:val="000A6F2D"/>
    <w:rsid w:val="000A7F78"/>
    <w:rsid w:val="000B112C"/>
    <w:rsid w:val="000B1314"/>
    <w:rsid w:val="000B1DFA"/>
    <w:rsid w:val="000B258C"/>
    <w:rsid w:val="000B27E3"/>
    <w:rsid w:val="000B2E06"/>
    <w:rsid w:val="000B405E"/>
    <w:rsid w:val="000B429B"/>
    <w:rsid w:val="000B43D7"/>
    <w:rsid w:val="000B4D54"/>
    <w:rsid w:val="000B5386"/>
    <w:rsid w:val="000B66DC"/>
    <w:rsid w:val="000B6721"/>
    <w:rsid w:val="000C0207"/>
    <w:rsid w:val="000C0218"/>
    <w:rsid w:val="000C1E5E"/>
    <w:rsid w:val="000C2111"/>
    <w:rsid w:val="000C4DF7"/>
    <w:rsid w:val="000C4EC7"/>
    <w:rsid w:val="000C5AD5"/>
    <w:rsid w:val="000C5E1F"/>
    <w:rsid w:val="000C61B3"/>
    <w:rsid w:val="000C7C6A"/>
    <w:rsid w:val="000D0027"/>
    <w:rsid w:val="000D0899"/>
    <w:rsid w:val="000D11BD"/>
    <w:rsid w:val="000D1232"/>
    <w:rsid w:val="000D1D37"/>
    <w:rsid w:val="000D2A8A"/>
    <w:rsid w:val="000D2B2A"/>
    <w:rsid w:val="000D2DB3"/>
    <w:rsid w:val="000D5E36"/>
    <w:rsid w:val="000D5FB5"/>
    <w:rsid w:val="000D62B6"/>
    <w:rsid w:val="000D72C5"/>
    <w:rsid w:val="000D7C2E"/>
    <w:rsid w:val="000D7CCB"/>
    <w:rsid w:val="000E0337"/>
    <w:rsid w:val="000E0385"/>
    <w:rsid w:val="000E18F2"/>
    <w:rsid w:val="000E1B2B"/>
    <w:rsid w:val="000E28D5"/>
    <w:rsid w:val="000E3FDF"/>
    <w:rsid w:val="000E5407"/>
    <w:rsid w:val="000E5616"/>
    <w:rsid w:val="000E5D3D"/>
    <w:rsid w:val="000E6986"/>
    <w:rsid w:val="000E6A5D"/>
    <w:rsid w:val="000E7C21"/>
    <w:rsid w:val="000F0BF4"/>
    <w:rsid w:val="000F1045"/>
    <w:rsid w:val="000F19DA"/>
    <w:rsid w:val="000F31CD"/>
    <w:rsid w:val="000F3A67"/>
    <w:rsid w:val="000F3C58"/>
    <w:rsid w:val="000F6569"/>
    <w:rsid w:val="000F70C3"/>
    <w:rsid w:val="000F79AE"/>
    <w:rsid w:val="0010082C"/>
    <w:rsid w:val="00100A76"/>
    <w:rsid w:val="0010143A"/>
    <w:rsid w:val="00101DB0"/>
    <w:rsid w:val="00101DDC"/>
    <w:rsid w:val="001028C8"/>
    <w:rsid w:val="001048CC"/>
    <w:rsid w:val="0010566D"/>
    <w:rsid w:val="001058C1"/>
    <w:rsid w:val="001058F7"/>
    <w:rsid w:val="00107023"/>
    <w:rsid w:val="001072F7"/>
    <w:rsid w:val="0010F979"/>
    <w:rsid w:val="00111138"/>
    <w:rsid w:val="00112105"/>
    <w:rsid w:val="0011252B"/>
    <w:rsid w:val="001157F6"/>
    <w:rsid w:val="00115D39"/>
    <w:rsid w:val="00116879"/>
    <w:rsid w:val="001169BB"/>
    <w:rsid w:val="00116C96"/>
    <w:rsid w:val="001175B7"/>
    <w:rsid w:val="001176C5"/>
    <w:rsid w:val="00117CF1"/>
    <w:rsid w:val="001218AF"/>
    <w:rsid w:val="00122E29"/>
    <w:rsid w:val="0012363E"/>
    <w:rsid w:val="001245A2"/>
    <w:rsid w:val="0012608A"/>
    <w:rsid w:val="00126F70"/>
    <w:rsid w:val="00127C2F"/>
    <w:rsid w:val="00130816"/>
    <w:rsid w:val="00130A14"/>
    <w:rsid w:val="001317A9"/>
    <w:rsid w:val="001324BE"/>
    <w:rsid w:val="0013279E"/>
    <w:rsid w:val="001329EF"/>
    <w:rsid w:val="00133CCA"/>
    <w:rsid w:val="0013403E"/>
    <w:rsid w:val="0013419B"/>
    <w:rsid w:val="00135E8E"/>
    <w:rsid w:val="00135F8D"/>
    <w:rsid w:val="001362C6"/>
    <w:rsid w:val="0014050A"/>
    <w:rsid w:val="00140B72"/>
    <w:rsid w:val="00141092"/>
    <w:rsid w:val="001417EF"/>
    <w:rsid w:val="001426A1"/>
    <w:rsid w:val="00150430"/>
    <w:rsid w:val="00150B83"/>
    <w:rsid w:val="0015118C"/>
    <w:rsid w:val="00152951"/>
    <w:rsid w:val="00152C85"/>
    <w:rsid w:val="00153836"/>
    <w:rsid w:val="00153D96"/>
    <w:rsid w:val="001544CA"/>
    <w:rsid w:val="00154508"/>
    <w:rsid w:val="00155214"/>
    <w:rsid w:val="00155C96"/>
    <w:rsid w:val="001563BF"/>
    <w:rsid w:val="00156FA1"/>
    <w:rsid w:val="001571BF"/>
    <w:rsid w:val="00160534"/>
    <w:rsid w:val="00164143"/>
    <w:rsid w:val="001649B9"/>
    <w:rsid w:val="0017000A"/>
    <w:rsid w:val="0017004D"/>
    <w:rsid w:val="00170910"/>
    <w:rsid w:val="0017109F"/>
    <w:rsid w:val="001714CE"/>
    <w:rsid w:val="00171827"/>
    <w:rsid w:val="00172D76"/>
    <w:rsid w:val="00173FD0"/>
    <w:rsid w:val="001744CC"/>
    <w:rsid w:val="00174500"/>
    <w:rsid w:val="001747BD"/>
    <w:rsid w:val="0017536F"/>
    <w:rsid w:val="00175853"/>
    <w:rsid w:val="001766E6"/>
    <w:rsid w:val="00176A95"/>
    <w:rsid w:val="00177BEF"/>
    <w:rsid w:val="0018097E"/>
    <w:rsid w:val="001812E7"/>
    <w:rsid w:val="00181E15"/>
    <w:rsid w:val="001830CD"/>
    <w:rsid w:val="0018342F"/>
    <w:rsid w:val="001845C2"/>
    <w:rsid w:val="00184637"/>
    <w:rsid w:val="00184746"/>
    <w:rsid w:val="0018648A"/>
    <w:rsid w:val="0018663C"/>
    <w:rsid w:val="0019076C"/>
    <w:rsid w:val="00190895"/>
    <w:rsid w:val="00190F0D"/>
    <w:rsid w:val="00191370"/>
    <w:rsid w:val="001916D5"/>
    <w:rsid w:val="00191ACD"/>
    <w:rsid w:val="00191D48"/>
    <w:rsid w:val="001923AC"/>
    <w:rsid w:val="00193109"/>
    <w:rsid w:val="0019310C"/>
    <w:rsid w:val="00193165"/>
    <w:rsid w:val="00194A7D"/>
    <w:rsid w:val="00197E37"/>
    <w:rsid w:val="001A0F28"/>
    <w:rsid w:val="001A1A76"/>
    <w:rsid w:val="001A451F"/>
    <w:rsid w:val="001A4708"/>
    <w:rsid w:val="001A50D2"/>
    <w:rsid w:val="001A595C"/>
    <w:rsid w:val="001A5F2A"/>
    <w:rsid w:val="001A603C"/>
    <w:rsid w:val="001A64DB"/>
    <w:rsid w:val="001A66B7"/>
    <w:rsid w:val="001A7060"/>
    <w:rsid w:val="001A78D6"/>
    <w:rsid w:val="001B0245"/>
    <w:rsid w:val="001B05E2"/>
    <w:rsid w:val="001B079D"/>
    <w:rsid w:val="001B19DA"/>
    <w:rsid w:val="001B1E28"/>
    <w:rsid w:val="001B351E"/>
    <w:rsid w:val="001B38D5"/>
    <w:rsid w:val="001B413C"/>
    <w:rsid w:val="001B4B3E"/>
    <w:rsid w:val="001B54A7"/>
    <w:rsid w:val="001B565C"/>
    <w:rsid w:val="001B5A4F"/>
    <w:rsid w:val="001B5EEC"/>
    <w:rsid w:val="001B5F34"/>
    <w:rsid w:val="001B66A2"/>
    <w:rsid w:val="001C10A2"/>
    <w:rsid w:val="001C2B4B"/>
    <w:rsid w:val="001C3A8C"/>
    <w:rsid w:val="001C566E"/>
    <w:rsid w:val="001C58CA"/>
    <w:rsid w:val="001C7D1B"/>
    <w:rsid w:val="001D00D5"/>
    <w:rsid w:val="001D060F"/>
    <w:rsid w:val="001D06DD"/>
    <w:rsid w:val="001D0DA2"/>
    <w:rsid w:val="001D3B44"/>
    <w:rsid w:val="001D4107"/>
    <w:rsid w:val="001D4393"/>
    <w:rsid w:val="001D48C2"/>
    <w:rsid w:val="001D5332"/>
    <w:rsid w:val="001D63B0"/>
    <w:rsid w:val="001D6FBF"/>
    <w:rsid w:val="001D7597"/>
    <w:rsid w:val="001D76F6"/>
    <w:rsid w:val="001E014A"/>
    <w:rsid w:val="001E0DAD"/>
    <w:rsid w:val="001E1DA6"/>
    <w:rsid w:val="001E2023"/>
    <w:rsid w:val="001E2433"/>
    <w:rsid w:val="001E2581"/>
    <w:rsid w:val="001E2D3C"/>
    <w:rsid w:val="001E2D6F"/>
    <w:rsid w:val="001E3660"/>
    <w:rsid w:val="001E3B56"/>
    <w:rsid w:val="001E5BD0"/>
    <w:rsid w:val="001E68E0"/>
    <w:rsid w:val="001E6C8C"/>
    <w:rsid w:val="001E6F5D"/>
    <w:rsid w:val="001E76AF"/>
    <w:rsid w:val="001E7788"/>
    <w:rsid w:val="001F08D7"/>
    <w:rsid w:val="001F098A"/>
    <w:rsid w:val="001F09D4"/>
    <w:rsid w:val="001F1648"/>
    <w:rsid w:val="001F17A4"/>
    <w:rsid w:val="001F311D"/>
    <w:rsid w:val="001F43A5"/>
    <w:rsid w:val="001F45B2"/>
    <w:rsid w:val="001F4CCD"/>
    <w:rsid w:val="001F5653"/>
    <w:rsid w:val="001F64BF"/>
    <w:rsid w:val="001F6CAA"/>
    <w:rsid w:val="0020011B"/>
    <w:rsid w:val="00200369"/>
    <w:rsid w:val="00200A31"/>
    <w:rsid w:val="00201202"/>
    <w:rsid w:val="00201B23"/>
    <w:rsid w:val="00201E58"/>
    <w:rsid w:val="00202007"/>
    <w:rsid w:val="00202B5E"/>
    <w:rsid w:val="00203417"/>
    <w:rsid w:val="00204D61"/>
    <w:rsid w:val="00205205"/>
    <w:rsid w:val="00205EA1"/>
    <w:rsid w:val="00206F38"/>
    <w:rsid w:val="00207827"/>
    <w:rsid w:val="00210DC0"/>
    <w:rsid w:val="002110A2"/>
    <w:rsid w:val="00211EAD"/>
    <w:rsid w:val="002134B2"/>
    <w:rsid w:val="00213997"/>
    <w:rsid w:val="0021526A"/>
    <w:rsid w:val="00215F2E"/>
    <w:rsid w:val="00216806"/>
    <w:rsid w:val="00216DCC"/>
    <w:rsid w:val="00217F6B"/>
    <w:rsid w:val="002228E7"/>
    <w:rsid w:val="00222910"/>
    <w:rsid w:val="00222CCC"/>
    <w:rsid w:val="002253E2"/>
    <w:rsid w:val="00225757"/>
    <w:rsid w:val="00226C3F"/>
    <w:rsid w:val="002275F7"/>
    <w:rsid w:val="00227D6D"/>
    <w:rsid w:val="00227DC2"/>
    <w:rsid w:val="0023007A"/>
    <w:rsid w:val="00230EAB"/>
    <w:rsid w:val="00231708"/>
    <w:rsid w:val="00232071"/>
    <w:rsid w:val="002346DB"/>
    <w:rsid w:val="002347A8"/>
    <w:rsid w:val="002348CA"/>
    <w:rsid w:val="00234A36"/>
    <w:rsid w:val="002357FB"/>
    <w:rsid w:val="0023602F"/>
    <w:rsid w:val="002369EB"/>
    <w:rsid w:val="0023758A"/>
    <w:rsid w:val="00241209"/>
    <w:rsid w:val="00241272"/>
    <w:rsid w:val="00241357"/>
    <w:rsid w:val="002413D8"/>
    <w:rsid w:val="00244186"/>
    <w:rsid w:val="00244AD8"/>
    <w:rsid w:val="002458CA"/>
    <w:rsid w:val="00246588"/>
    <w:rsid w:val="002478C1"/>
    <w:rsid w:val="00247B26"/>
    <w:rsid w:val="00247B8C"/>
    <w:rsid w:val="0025206C"/>
    <w:rsid w:val="002522E9"/>
    <w:rsid w:val="002536B0"/>
    <w:rsid w:val="00253FE9"/>
    <w:rsid w:val="00254996"/>
    <w:rsid w:val="00254F02"/>
    <w:rsid w:val="00254F89"/>
    <w:rsid w:val="00256957"/>
    <w:rsid w:val="002572F0"/>
    <w:rsid w:val="002579E8"/>
    <w:rsid w:val="00257C2A"/>
    <w:rsid w:val="00257F87"/>
    <w:rsid w:val="00261A56"/>
    <w:rsid w:val="00261B50"/>
    <w:rsid w:val="00261C22"/>
    <w:rsid w:val="0026299F"/>
    <w:rsid w:val="002631D7"/>
    <w:rsid w:val="002632B5"/>
    <w:rsid w:val="00263308"/>
    <w:rsid w:val="00264911"/>
    <w:rsid w:val="0026495F"/>
    <w:rsid w:val="00265468"/>
    <w:rsid w:val="00266604"/>
    <w:rsid w:val="002675B8"/>
    <w:rsid w:val="002678BE"/>
    <w:rsid w:val="00267F90"/>
    <w:rsid w:val="00270002"/>
    <w:rsid w:val="002715F7"/>
    <w:rsid w:val="00272704"/>
    <w:rsid w:val="0027314E"/>
    <w:rsid w:val="00273CD2"/>
    <w:rsid w:val="0027408D"/>
    <w:rsid w:val="002743D0"/>
    <w:rsid w:val="00274DDD"/>
    <w:rsid w:val="00275486"/>
    <w:rsid w:val="00275BCA"/>
    <w:rsid w:val="002766B4"/>
    <w:rsid w:val="0028069E"/>
    <w:rsid w:val="00281B90"/>
    <w:rsid w:val="00282BC1"/>
    <w:rsid w:val="00284CE1"/>
    <w:rsid w:val="00286029"/>
    <w:rsid w:val="00286912"/>
    <w:rsid w:val="00286B3C"/>
    <w:rsid w:val="00286C56"/>
    <w:rsid w:val="00290107"/>
    <w:rsid w:val="00291E47"/>
    <w:rsid w:val="00292019"/>
    <w:rsid w:val="0029263B"/>
    <w:rsid w:val="00292CE9"/>
    <w:rsid w:val="00293442"/>
    <w:rsid w:val="00293A19"/>
    <w:rsid w:val="0029403C"/>
    <w:rsid w:val="00294D49"/>
    <w:rsid w:val="00294F06"/>
    <w:rsid w:val="002A10E4"/>
    <w:rsid w:val="002A1325"/>
    <w:rsid w:val="002A1CFD"/>
    <w:rsid w:val="002A1EB8"/>
    <w:rsid w:val="002A2DBD"/>
    <w:rsid w:val="002A34B8"/>
    <w:rsid w:val="002A36C4"/>
    <w:rsid w:val="002A4E77"/>
    <w:rsid w:val="002A5620"/>
    <w:rsid w:val="002A5A40"/>
    <w:rsid w:val="002A5ABB"/>
    <w:rsid w:val="002A6333"/>
    <w:rsid w:val="002A6993"/>
    <w:rsid w:val="002A6C5F"/>
    <w:rsid w:val="002A7449"/>
    <w:rsid w:val="002B0219"/>
    <w:rsid w:val="002B0D0A"/>
    <w:rsid w:val="002B178F"/>
    <w:rsid w:val="002B1B5B"/>
    <w:rsid w:val="002B22A2"/>
    <w:rsid w:val="002B2974"/>
    <w:rsid w:val="002B4BA1"/>
    <w:rsid w:val="002B4C37"/>
    <w:rsid w:val="002B5D8B"/>
    <w:rsid w:val="002B5E7B"/>
    <w:rsid w:val="002B70C9"/>
    <w:rsid w:val="002C053A"/>
    <w:rsid w:val="002C08CD"/>
    <w:rsid w:val="002C0CC5"/>
    <w:rsid w:val="002C2314"/>
    <w:rsid w:val="002C2897"/>
    <w:rsid w:val="002C29A9"/>
    <w:rsid w:val="002C3579"/>
    <w:rsid w:val="002C3EE3"/>
    <w:rsid w:val="002C4052"/>
    <w:rsid w:val="002C4A99"/>
    <w:rsid w:val="002C4B72"/>
    <w:rsid w:val="002C55C5"/>
    <w:rsid w:val="002C57E2"/>
    <w:rsid w:val="002C582A"/>
    <w:rsid w:val="002C5BA5"/>
    <w:rsid w:val="002C64CE"/>
    <w:rsid w:val="002C65D5"/>
    <w:rsid w:val="002C6EBF"/>
    <w:rsid w:val="002C73A8"/>
    <w:rsid w:val="002D054A"/>
    <w:rsid w:val="002D0B84"/>
    <w:rsid w:val="002D0FD3"/>
    <w:rsid w:val="002D4CE4"/>
    <w:rsid w:val="002D5068"/>
    <w:rsid w:val="002D55DA"/>
    <w:rsid w:val="002D58DB"/>
    <w:rsid w:val="002D5E81"/>
    <w:rsid w:val="002D5FF4"/>
    <w:rsid w:val="002D62EA"/>
    <w:rsid w:val="002D6741"/>
    <w:rsid w:val="002D677B"/>
    <w:rsid w:val="002D6DBA"/>
    <w:rsid w:val="002E04C2"/>
    <w:rsid w:val="002E1814"/>
    <w:rsid w:val="002E189F"/>
    <w:rsid w:val="002E1D7A"/>
    <w:rsid w:val="002E343A"/>
    <w:rsid w:val="002E396A"/>
    <w:rsid w:val="002E432C"/>
    <w:rsid w:val="002E522E"/>
    <w:rsid w:val="002E558F"/>
    <w:rsid w:val="002E5F59"/>
    <w:rsid w:val="002E6B10"/>
    <w:rsid w:val="002E7EF2"/>
    <w:rsid w:val="002E7F3A"/>
    <w:rsid w:val="002F02C0"/>
    <w:rsid w:val="002F05F8"/>
    <w:rsid w:val="002F0DE3"/>
    <w:rsid w:val="002F1A46"/>
    <w:rsid w:val="002F2133"/>
    <w:rsid w:val="002F2A37"/>
    <w:rsid w:val="002F2DA3"/>
    <w:rsid w:val="002F5A1B"/>
    <w:rsid w:val="002F6262"/>
    <w:rsid w:val="002F7503"/>
    <w:rsid w:val="002F7F39"/>
    <w:rsid w:val="00300208"/>
    <w:rsid w:val="00300B0A"/>
    <w:rsid w:val="003010CD"/>
    <w:rsid w:val="0030147D"/>
    <w:rsid w:val="00302168"/>
    <w:rsid w:val="00302977"/>
    <w:rsid w:val="00302DDA"/>
    <w:rsid w:val="00303410"/>
    <w:rsid w:val="003038C3"/>
    <w:rsid w:val="00303FD9"/>
    <w:rsid w:val="003041B0"/>
    <w:rsid w:val="0030480E"/>
    <w:rsid w:val="0030559B"/>
    <w:rsid w:val="00305D91"/>
    <w:rsid w:val="00306FEA"/>
    <w:rsid w:val="00307729"/>
    <w:rsid w:val="003103E0"/>
    <w:rsid w:val="003103FB"/>
    <w:rsid w:val="00310927"/>
    <w:rsid w:val="003115DF"/>
    <w:rsid w:val="00311875"/>
    <w:rsid w:val="00311D24"/>
    <w:rsid w:val="00313978"/>
    <w:rsid w:val="00314CB9"/>
    <w:rsid w:val="003156C5"/>
    <w:rsid w:val="0031573E"/>
    <w:rsid w:val="003170FC"/>
    <w:rsid w:val="0031741B"/>
    <w:rsid w:val="00317F50"/>
    <w:rsid w:val="003203C3"/>
    <w:rsid w:val="00320E79"/>
    <w:rsid w:val="003244A9"/>
    <w:rsid w:val="003257C5"/>
    <w:rsid w:val="00326FF7"/>
    <w:rsid w:val="003270E9"/>
    <w:rsid w:val="003310A6"/>
    <w:rsid w:val="00332228"/>
    <w:rsid w:val="0033229C"/>
    <w:rsid w:val="00333145"/>
    <w:rsid w:val="0033383D"/>
    <w:rsid w:val="003343EF"/>
    <w:rsid w:val="00334FAA"/>
    <w:rsid w:val="00335ABD"/>
    <w:rsid w:val="00335EA6"/>
    <w:rsid w:val="00336284"/>
    <w:rsid w:val="00336799"/>
    <w:rsid w:val="00336F53"/>
    <w:rsid w:val="00337619"/>
    <w:rsid w:val="00337917"/>
    <w:rsid w:val="00337BDB"/>
    <w:rsid w:val="003408C5"/>
    <w:rsid w:val="00342694"/>
    <w:rsid w:val="0034282B"/>
    <w:rsid w:val="003429CC"/>
    <w:rsid w:val="00342F76"/>
    <w:rsid w:val="00344814"/>
    <w:rsid w:val="00344F82"/>
    <w:rsid w:val="0034538E"/>
    <w:rsid w:val="003457FD"/>
    <w:rsid w:val="003473EE"/>
    <w:rsid w:val="003502AA"/>
    <w:rsid w:val="0035175C"/>
    <w:rsid w:val="003517A3"/>
    <w:rsid w:val="003531C4"/>
    <w:rsid w:val="0035326B"/>
    <w:rsid w:val="003539BB"/>
    <w:rsid w:val="00355F57"/>
    <w:rsid w:val="00355F5E"/>
    <w:rsid w:val="00356631"/>
    <w:rsid w:val="003568BA"/>
    <w:rsid w:val="00356982"/>
    <w:rsid w:val="003570D5"/>
    <w:rsid w:val="00357533"/>
    <w:rsid w:val="00357A0A"/>
    <w:rsid w:val="00362B0F"/>
    <w:rsid w:val="00363370"/>
    <w:rsid w:val="00363750"/>
    <w:rsid w:val="003647C4"/>
    <w:rsid w:val="003648CD"/>
    <w:rsid w:val="0036528A"/>
    <w:rsid w:val="003656AC"/>
    <w:rsid w:val="00366AA4"/>
    <w:rsid w:val="00366FAA"/>
    <w:rsid w:val="00370B11"/>
    <w:rsid w:val="003715B4"/>
    <w:rsid w:val="003716B7"/>
    <w:rsid w:val="003717E7"/>
    <w:rsid w:val="00373E45"/>
    <w:rsid w:val="003744A3"/>
    <w:rsid w:val="00374AF9"/>
    <w:rsid w:val="00374D69"/>
    <w:rsid w:val="00376533"/>
    <w:rsid w:val="00377EFB"/>
    <w:rsid w:val="003807E6"/>
    <w:rsid w:val="00381062"/>
    <w:rsid w:val="0038135C"/>
    <w:rsid w:val="00382B98"/>
    <w:rsid w:val="00383106"/>
    <w:rsid w:val="003832EF"/>
    <w:rsid w:val="00383EC5"/>
    <w:rsid w:val="00384806"/>
    <w:rsid w:val="0038480F"/>
    <w:rsid w:val="00384950"/>
    <w:rsid w:val="00386728"/>
    <w:rsid w:val="00386A6C"/>
    <w:rsid w:val="003874E7"/>
    <w:rsid w:val="00387AF1"/>
    <w:rsid w:val="003913D5"/>
    <w:rsid w:val="00391472"/>
    <w:rsid w:val="00391784"/>
    <w:rsid w:val="00391AD0"/>
    <w:rsid w:val="00393D9E"/>
    <w:rsid w:val="0039467E"/>
    <w:rsid w:val="00394777"/>
    <w:rsid w:val="003950B0"/>
    <w:rsid w:val="0039531E"/>
    <w:rsid w:val="00395BB6"/>
    <w:rsid w:val="00396F6C"/>
    <w:rsid w:val="003A01A2"/>
    <w:rsid w:val="003A0339"/>
    <w:rsid w:val="003A0367"/>
    <w:rsid w:val="003A0685"/>
    <w:rsid w:val="003A0A3C"/>
    <w:rsid w:val="003A115D"/>
    <w:rsid w:val="003A1620"/>
    <w:rsid w:val="003A2090"/>
    <w:rsid w:val="003A3829"/>
    <w:rsid w:val="003A38FE"/>
    <w:rsid w:val="003A4C68"/>
    <w:rsid w:val="003A4FA1"/>
    <w:rsid w:val="003A5C3D"/>
    <w:rsid w:val="003A688A"/>
    <w:rsid w:val="003A6CAC"/>
    <w:rsid w:val="003A6D1C"/>
    <w:rsid w:val="003B0D17"/>
    <w:rsid w:val="003B146C"/>
    <w:rsid w:val="003B1475"/>
    <w:rsid w:val="003B3BC6"/>
    <w:rsid w:val="003B6324"/>
    <w:rsid w:val="003B63E4"/>
    <w:rsid w:val="003B68E7"/>
    <w:rsid w:val="003B6A13"/>
    <w:rsid w:val="003B7144"/>
    <w:rsid w:val="003B7590"/>
    <w:rsid w:val="003B7EC2"/>
    <w:rsid w:val="003C0411"/>
    <w:rsid w:val="003C1331"/>
    <w:rsid w:val="003C18BB"/>
    <w:rsid w:val="003C1CCC"/>
    <w:rsid w:val="003C21D7"/>
    <w:rsid w:val="003C261B"/>
    <w:rsid w:val="003C2CE1"/>
    <w:rsid w:val="003C525E"/>
    <w:rsid w:val="003C565A"/>
    <w:rsid w:val="003C5FD9"/>
    <w:rsid w:val="003C6279"/>
    <w:rsid w:val="003C6361"/>
    <w:rsid w:val="003C6588"/>
    <w:rsid w:val="003C6AA4"/>
    <w:rsid w:val="003C6E29"/>
    <w:rsid w:val="003C7141"/>
    <w:rsid w:val="003D0D46"/>
    <w:rsid w:val="003D1B4F"/>
    <w:rsid w:val="003D33E7"/>
    <w:rsid w:val="003D4164"/>
    <w:rsid w:val="003D4247"/>
    <w:rsid w:val="003D4C10"/>
    <w:rsid w:val="003D4D1B"/>
    <w:rsid w:val="003D5CED"/>
    <w:rsid w:val="003D6563"/>
    <w:rsid w:val="003D6898"/>
    <w:rsid w:val="003D6F04"/>
    <w:rsid w:val="003D7696"/>
    <w:rsid w:val="003D7D94"/>
    <w:rsid w:val="003E0D9D"/>
    <w:rsid w:val="003E101D"/>
    <w:rsid w:val="003E1327"/>
    <w:rsid w:val="003E1E83"/>
    <w:rsid w:val="003E224B"/>
    <w:rsid w:val="003E2D7B"/>
    <w:rsid w:val="003E4854"/>
    <w:rsid w:val="003E4919"/>
    <w:rsid w:val="003E4FBB"/>
    <w:rsid w:val="003E548D"/>
    <w:rsid w:val="003E59AB"/>
    <w:rsid w:val="003E5BCB"/>
    <w:rsid w:val="003E69CA"/>
    <w:rsid w:val="003F0211"/>
    <w:rsid w:val="003F0FDA"/>
    <w:rsid w:val="003F1152"/>
    <w:rsid w:val="003F1296"/>
    <w:rsid w:val="003F12D4"/>
    <w:rsid w:val="003F1A4E"/>
    <w:rsid w:val="003F2014"/>
    <w:rsid w:val="003F3AD2"/>
    <w:rsid w:val="003F3C02"/>
    <w:rsid w:val="003F414E"/>
    <w:rsid w:val="003F4780"/>
    <w:rsid w:val="003F6D05"/>
    <w:rsid w:val="003F7C34"/>
    <w:rsid w:val="00400E2B"/>
    <w:rsid w:val="00400EC7"/>
    <w:rsid w:val="004025B1"/>
    <w:rsid w:val="00402E41"/>
    <w:rsid w:val="00403279"/>
    <w:rsid w:val="0040347C"/>
    <w:rsid w:val="004042FA"/>
    <w:rsid w:val="0040485E"/>
    <w:rsid w:val="0040493C"/>
    <w:rsid w:val="0040521B"/>
    <w:rsid w:val="00405BBA"/>
    <w:rsid w:val="004061D7"/>
    <w:rsid w:val="00406CFE"/>
    <w:rsid w:val="0040704F"/>
    <w:rsid w:val="00410804"/>
    <w:rsid w:val="004109B0"/>
    <w:rsid w:val="00411FEC"/>
    <w:rsid w:val="00412992"/>
    <w:rsid w:val="00413DD5"/>
    <w:rsid w:val="00414882"/>
    <w:rsid w:val="0041526B"/>
    <w:rsid w:val="004152E5"/>
    <w:rsid w:val="004158C1"/>
    <w:rsid w:val="00416113"/>
    <w:rsid w:val="00416856"/>
    <w:rsid w:val="00416D7F"/>
    <w:rsid w:val="00416DB0"/>
    <w:rsid w:val="004174AF"/>
    <w:rsid w:val="00417D97"/>
    <w:rsid w:val="00417E12"/>
    <w:rsid w:val="00420115"/>
    <w:rsid w:val="00420276"/>
    <w:rsid w:val="00420761"/>
    <w:rsid w:val="004212F9"/>
    <w:rsid w:val="00421B30"/>
    <w:rsid w:val="00422BB7"/>
    <w:rsid w:val="00423EB1"/>
    <w:rsid w:val="00424337"/>
    <w:rsid w:val="004243E4"/>
    <w:rsid w:val="0042454E"/>
    <w:rsid w:val="00425CFC"/>
    <w:rsid w:val="00426307"/>
    <w:rsid w:val="00432503"/>
    <w:rsid w:val="00432985"/>
    <w:rsid w:val="00432D80"/>
    <w:rsid w:val="0043396A"/>
    <w:rsid w:val="004346A7"/>
    <w:rsid w:val="00434A05"/>
    <w:rsid w:val="004351F7"/>
    <w:rsid w:val="004353BE"/>
    <w:rsid w:val="00435570"/>
    <w:rsid w:val="00435937"/>
    <w:rsid w:val="00436535"/>
    <w:rsid w:val="0043668C"/>
    <w:rsid w:val="00436FE9"/>
    <w:rsid w:val="00440383"/>
    <w:rsid w:val="004411AD"/>
    <w:rsid w:val="00441537"/>
    <w:rsid w:val="0044204F"/>
    <w:rsid w:val="00442E67"/>
    <w:rsid w:val="00443BAE"/>
    <w:rsid w:val="00443F5D"/>
    <w:rsid w:val="00444896"/>
    <w:rsid w:val="00445B77"/>
    <w:rsid w:val="00445D13"/>
    <w:rsid w:val="0044781A"/>
    <w:rsid w:val="00447EB1"/>
    <w:rsid w:val="00450B66"/>
    <w:rsid w:val="00450BE7"/>
    <w:rsid w:val="004514FE"/>
    <w:rsid w:val="00451912"/>
    <w:rsid w:val="00452289"/>
    <w:rsid w:val="0045493B"/>
    <w:rsid w:val="0045531C"/>
    <w:rsid w:val="00455660"/>
    <w:rsid w:val="004569F1"/>
    <w:rsid w:val="00456BE1"/>
    <w:rsid w:val="00457575"/>
    <w:rsid w:val="0046003A"/>
    <w:rsid w:val="00460B0B"/>
    <w:rsid w:val="00461D72"/>
    <w:rsid w:val="004623FD"/>
    <w:rsid w:val="004631D3"/>
    <w:rsid w:val="004634BD"/>
    <w:rsid w:val="004639BA"/>
    <w:rsid w:val="00463DAE"/>
    <w:rsid w:val="00463F4A"/>
    <w:rsid w:val="004647B1"/>
    <w:rsid w:val="004648EC"/>
    <w:rsid w:val="00465DC9"/>
    <w:rsid w:val="00470053"/>
    <w:rsid w:val="00470BF2"/>
    <w:rsid w:val="004717C3"/>
    <w:rsid w:val="00472C33"/>
    <w:rsid w:val="00472CBD"/>
    <w:rsid w:val="004735B3"/>
    <w:rsid w:val="00473BD0"/>
    <w:rsid w:val="0047484F"/>
    <w:rsid w:val="004749D2"/>
    <w:rsid w:val="00475917"/>
    <w:rsid w:val="004770EC"/>
    <w:rsid w:val="004802A2"/>
    <w:rsid w:val="00480778"/>
    <w:rsid w:val="0048145A"/>
    <w:rsid w:val="0048219F"/>
    <w:rsid w:val="0048238A"/>
    <w:rsid w:val="004830A8"/>
    <w:rsid w:val="004836D7"/>
    <w:rsid w:val="00484D8E"/>
    <w:rsid w:val="0048577E"/>
    <w:rsid w:val="00485A0A"/>
    <w:rsid w:val="004861FD"/>
    <w:rsid w:val="00486ACF"/>
    <w:rsid w:val="00486B37"/>
    <w:rsid w:val="00487735"/>
    <w:rsid w:val="00487F37"/>
    <w:rsid w:val="004912A0"/>
    <w:rsid w:val="004919FF"/>
    <w:rsid w:val="00491AD7"/>
    <w:rsid w:val="00491B73"/>
    <w:rsid w:val="00491E5D"/>
    <w:rsid w:val="00492724"/>
    <w:rsid w:val="00492DD3"/>
    <w:rsid w:val="00493EAF"/>
    <w:rsid w:val="00494344"/>
    <w:rsid w:val="00494844"/>
    <w:rsid w:val="004949A3"/>
    <w:rsid w:val="00495647"/>
    <w:rsid w:val="004969EF"/>
    <w:rsid w:val="00497554"/>
    <w:rsid w:val="004975D3"/>
    <w:rsid w:val="004A066F"/>
    <w:rsid w:val="004A0CBC"/>
    <w:rsid w:val="004A16BB"/>
    <w:rsid w:val="004A1E29"/>
    <w:rsid w:val="004A2120"/>
    <w:rsid w:val="004A2354"/>
    <w:rsid w:val="004A281C"/>
    <w:rsid w:val="004A453D"/>
    <w:rsid w:val="004A5E5C"/>
    <w:rsid w:val="004A5EF7"/>
    <w:rsid w:val="004A5FB1"/>
    <w:rsid w:val="004A60F8"/>
    <w:rsid w:val="004A69B4"/>
    <w:rsid w:val="004A6F2E"/>
    <w:rsid w:val="004A6F4C"/>
    <w:rsid w:val="004A79A9"/>
    <w:rsid w:val="004B1117"/>
    <w:rsid w:val="004B2A43"/>
    <w:rsid w:val="004B2EF6"/>
    <w:rsid w:val="004B3876"/>
    <w:rsid w:val="004B590B"/>
    <w:rsid w:val="004B5E9C"/>
    <w:rsid w:val="004B65FA"/>
    <w:rsid w:val="004B7A1A"/>
    <w:rsid w:val="004C0109"/>
    <w:rsid w:val="004C032C"/>
    <w:rsid w:val="004C0D42"/>
    <w:rsid w:val="004C1F02"/>
    <w:rsid w:val="004C2371"/>
    <w:rsid w:val="004C2C32"/>
    <w:rsid w:val="004C2C9B"/>
    <w:rsid w:val="004C30C8"/>
    <w:rsid w:val="004C373C"/>
    <w:rsid w:val="004C4509"/>
    <w:rsid w:val="004C495B"/>
    <w:rsid w:val="004C5267"/>
    <w:rsid w:val="004C649D"/>
    <w:rsid w:val="004C70AB"/>
    <w:rsid w:val="004D08BD"/>
    <w:rsid w:val="004D16BD"/>
    <w:rsid w:val="004D2340"/>
    <w:rsid w:val="004D2370"/>
    <w:rsid w:val="004D2DB2"/>
    <w:rsid w:val="004D30D9"/>
    <w:rsid w:val="004D3C53"/>
    <w:rsid w:val="004D6C62"/>
    <w:rsid w:val="004D7304"/>
    <w:rsid w:val="004E0698"/>
    <w:rsid w:val="004E1040"/>
    <w:rsid w:val="004E1B17"/>
    <w:rsid w:val="004E24FE"/>
    <w:rsid w:val="004E3849"/>
    <w:rsid w:val="004E3A48"/>
    <w:rsid w:val="004E4F54"/>
    <w:rsid w:val="004E6BA5"/>
    <w:rsid w:val="004E7503"/>
    <w:rsid w:val="004E7FAC"/>
    <w:rsid w:val="004F24F0"/>
    <w:rsid w:val="004F26BC"/>
    <w:rsid w:val="004F378D"/>
    <w:rsid w:val="004F4FDA"/>
    <w:rsid w:val="004F5559"/>
    <w:rsid w:val="004F5F46"/>
    <w:rsid w:val="004F66DC"/>
    <w:rsid w:val="004F6BDF"/>
    <w:rsid w:val="004F7868"/>
    <w:rsid w:val="004F7DD8"/>
    <w:rsid w:val="00500B07"/>
    <w:rsid w:val="00501596"/>
    <w:rsid w:val="0050252A"/>
    <w:rsid w:val="00502617"/>
    <w:rsid w:val="00502642"/>
    <w:rsid w:val="00502D05"/>
    <w:rsid w:val="00503AC3"/>
    <w:rsid w:val="00503D9B"/>
    <w:rsid w:val="005052B7"/>
    <w:rsid w:val="00505945"/>
    <w:rsid w:val="0050777B"/>
    <w:rsid w:val="005079B4"/>
    <w:rsid w:val="005116D0"/>
    <w:rsid w:val="005122C0"/>
    <w:rsid w:val="005133E3"/>
    <w:rsid w:val="005147B0"/>
    <w:rsid w:val="00515835"/>
    <w:rsid w:val="005158BF"/>
    <w:rsid w:val="00516BA1"/>
    <w:rsid w:val="00516DA9"/>
    <w:rsid w:val="005172B4"/>
    <w:rsid w:val="00520187"/>
    <w:rsid w:val="00520C7D"/>
    <w:rsid w:val="00521063"/>
    <w:rsid w:val="00521679"/>
    <w:rsid w:val="00522BE5"/>
    <w:rsid w:val="005230AE"/>
    <w:rsid w:val="00523461"/>
    <w:rsid w:val="00523F19"/>
    <w:rsid w:val="00524CF9"/>
    <w:rsid w:val="005253E4"/>
    <w:rsid w:val="005267AC"/>
    <w:rsid w:val="005341C7"/>
    <w:rsid w:val="00535736"/>
    <w:rsid w:val="0053595E"/>
    <w:rsid w:val="005359C3"/>
    <w:rsid w:val="00535B67"/>
    <w:rsid w:val="00536428"/>
    <w:rsid w:val="00536666"/>
    <w:rsid w:val="0053671A"/>
    <w:rsid w:val="00536FAE"/>
    <w:rsid w:val="00537564"/>
    <w:rsid w:val="00537791"/>
    <w:rsid w:val="00537A55"/>
    <w:rsid w:val="00540710"/>
    <w:rsid w:val="005417FF"/>
    <w:rsid w:val="00542E40"/>
    <w:rsid w:val="00544D53"/>
    <w:rsid w:val="005454C0"/>
    <w:rsid w:val="00545816"/>
    <w:rsid w:val="00545A73"/>
    <w:rsid w:val="00547126"/>
    <w:rsid w:val="005471B9"/>
    <w:rsid w:val="0054753A"/>
    <w:rsid w:val="00550DF6"/>
    <w:rsid w:val="00551AB0"/>
    <w:rsid w:val="00551BA9"/>
    <w:rsid w:val="0055275A"/>
    <w:rsid w:val="00552813"/>
    <w:rsid w:val="00553A21"/>
    <w:rsid w:val="00553A32"/>
    <w:rsid w:val="00554CB0"/>
    <w:rsid w:val="005557C7"/>
    <w:rsid w:val="005558E8"/>
    <w:rsid w:val="00557564"/>
    <w:rsid w:val="005579EB"/>
    <w:rsid w:val="00557BB0"/>
    <w:rsid w:val="00560687"/>
    <w:rsid w:val="005625F4"/>
    <w:rsid w:val="00562819"/>
    <w:rsid w:val="0056285F"/>
    <w:rsid w:val="00562B8E"/>
    <w:rsid w:val="00562D90"/>
    <w:rsid w:val="00562F35"/>
    <w:rsid w:val="005640C5"/>
    <w:rsid w:val="00565D61"/>
    <w:rsid w:val="0056698B"/>
    <w:rsid w:val="005669CD"/>
    <w:rsid w:val="00566A31"/>
    <w:rsid w:val="00567590"/>
    <w:rsid w:val="00567794"/>
    <w:rsid w:val="0057073A"/>
    <w:rsid w:val="0057075E"/>
    <w:rsid w:val="00570960"/>
    <w:rsid w:val="005711F2"/>
    <w:rsid w:val="005714A5"/>
    <w:rsid w:val="00572BC9"/>
    <w:rsid w:val="00573727"/>
    <w:rsid w:val="00574287"/>
    <w:rsid w:val="005742B8"/>
    <w:rsid w:val="00574309"/>
    <w:rsid w:val="005756DE"/>
    <w:rsid w:val="00576198"/>
    <w:rsid w:val="00577796"/>
    <w:rsid w:val="005803EA"/>
    <w:rsid w:val="0058090C"/>
    <w:rsid w:val="00581259"/>
    <w:rsid w:val="00581CF9"/>
    <w:rsid w:val="00583A3D"/>
    <w:rsid w:val="00584084"/>
    <w:rsid w:val="005856F3"/>
    <w:rsid w:val="00585DE9"/>
    <w:rsid w:val="005865E2"/>
    <w:rsid w:val="00586BBD"/>
    <w:rsid w:val="00587594"/>
    <w:rsid w:val="005902D1"/>
    <w:rsid w:val="005917CD"/>
    <w:rsid w:val="00591C30"/>
    <w:rsid w:val="00591ED2"/>
    <w:rsid w:val="0059243F"/>
    <w:rsid w:val="00593876"/>
    <w:rsid w:val="0059486E"/>
    <w:rsid w:val="00594C2F"/>
    <w:rsid w:val="00595103"/>
    <w:rsid w:val="00595559"/>
    <w:rsid w:val="00595F76"/>
    <w:rsid w:val="00596F29"/>
    <w:rsid w:val="0059783C"/>
    <w:rsid w:val="005A07BD"/>
    <w:rsid w:val="005A09B2"/>
    <w:rsid w:val="005A1C59"/>
    <w:rsid w:val="005A1CF0"/>
    <w:rsid w:val="005A1D40"/>
    <w:rsid w:val="005A33EF"/>
    <w:rsid w:val="005A44C3"/>
    <w:rsid w:val="005A4937"/>
    <w:rsid w:val="005A59A4"/>
    <w:rsid w:val="005A5ABC"/>
    <w:rsid w:val="005A637F"/>
    <w:rsid w:val="005A6680"/>
    <w:rsid w:val="005A66F4"/>
    <w:rsid w:val="005A7D7A"/>
    <w:rsid w:val="005B06DC"/>
    <w:rsid w:val="005B112D"/>
    <w:rsid w:val="005B1D61"/>
    <w:rsid w:val="005B2258"/>
    <w:rsid w:val="005B42FC"/>
    <w:rsid w:val="005B4358"/>
    <w:rsid w:val="005B4E06"/>
    <w:rsid w:val="005B52F2"/>
    <w:rsid w:val="005B57CE"/>
    <w:rsid w:val="005B5D72"/>
    <w:rsid w:val="005B5DAE"/>
    <w:rsid w:val="005C0373"/>
    <w:rsid w:val="005C1CC7"/>
    <w:rsid w:val="005C3FF6"/>
    <w:rsid w:val="005C474C"/>
    <w:rsid w:val="005C5913"/>
    <w:rsid w:val="005C60A5"/>
    <w:rsid w:val="005C73BE"/>
    <w:rsid w:val="005C74A4"/>
    <w:rsid w:val="005D11BB"/>
    <w:rsid w:val="005D1BAE"/>
    <w:rsid w:val="005D2E95"/>
    <w:rsid w:val="005D4238"/>
    <w:rsid w:val="005D4739"/>
    <w:rsid w:val="005D4D07"/>
    <w:rsid w:val="005D5047"/>
    <w:rsid w:val="005D512B"/>
    <w:rsid w:val="005D5E8F"/>
    <w:rsid w:val="005D6021"/>
    <w:rsid w:val="005E1D94"/>
    <w:rsid w:val="005E1EEC"/>
    <w:rsid w:val="005E3AA4"/>
    <w:rsid w:val="005E3D7D"/>
    <w:rsid w:val="005E4169"/>
    <w:rsid w:val="005E436F"/>
    <w:rsid w:val="005E5DCA"/>
    <w:rsid w:val="005E6ADE"/>
    <w:rsid w:val="005E6F9F"/>
    <w:rsid w:val="005E7B6A"/>
    <w:rsid w:val="005E7ECD"/>
    <w:rsid w:val="005F156C"/>
    <w:rsid w:val="005F1A71"/>
    <w:rsid w:val="005F3A16"/>
    <w:rsid w:val="005F5305"/>
    <w:rsid w:val="005F7101"/>
    <w:rsid w:val="005F7F0B"/>
    <w:rsid w:val="00600DDA"/>
    <w:rsid w:val="00600F70"/>
    <w:rsid w:val="00601E0B"/>
    <w:rsid w:val="00602BF1"/>
    <w:rsid w:val="00602D92"/>
    <w:rsid w:val="00603BFF"/>
    <w:rsid w:val="0060540E"/>
    <w:rsid w:val="006062A0"/>
    <w:rsid w:val="0060691D"/>
    <w:rsid w:val="0060704F"/>
    <w:rsid w:val="006071B7"/>
    <w:rsid w:val="00607461"/>
    <w:rsid w:val="00607589"/>
    <w:rsid w:val="00607FEB"/>
    <w:rsid w:val="006127A7"/>
    <w:rsid w:val="00612FAD"/>
    <w:rsid w:val="00613894"/>
    <w:rsid w:val="00614762"/>
    <w:rsid w:val="00614E3C"/>
    <w:rsid w:val="00615371"/>
    <w:rsid w:val="0061556C"/>
    <w:rsid w:val="00615D16"/>
    <w:rsid w:val="00616265"/>
    <w:rsid w:val="006170FA"/>
    <w:rsid w:val="0062064A"/>
    <w:rsid w:val="00622D5C"/>
    <w:rsid w:val="00622D6B"/>
    <w:rsid w:val="006241E4"/>
    <w:rsid w:val="0062511F"/>
    <w:rsid w:val="00625719"/>
    <w:rsid w:val="00625971"/>
    <w:rsid w:val="00625A03"/>
    <w:rsid w:val="00630767"/>
    <w:rsid w:val="00630B35"/>
    <w:rsid w:val="00630ECF"/>
    <w:rsid w:val="006310F2"/>
    <w:rsid w:val="00632143"/>
    <w:rsid w:val="006325B5"/>
    <w:rsid w:val="006326B6"/>
    <w:rsid w:val="0063321C"/>
    <w:rsid w:val="00634D78"/>
    <w:rsid w:val="00635CCF"/>
    <w:rsid w:val="006365DB"/>
    <w:rsid w:val="00637278"/>
    <w:rsid w:val="00640CC0"/>
    <w:rsid w:val="00642A29"/>
    <w:rsid w:val="00642E1F"/>
    <w:rsid w:val="006431B2"/>
    <w:rsid w:val="00643851"/>
    <w:rsid w:val="00643B43"/>
    <w:rsid w:val="00644D8B"/>
    <w:rsid w:val="0064596F"/>
    <w:rsid w:val="006459A1"/>
    <w:rsid w:val="00646F09"/>
    <w:rsid w:val="00647267"/>
    <w:rsid w:val="006479B2"/>
    <w:rsid w:val="006505C4"/>
    <w:rsid w:val="00651787"/>
    <w:rsid w:val="00652E49"/>
    <w:rsid w:val="00652ECC"/>
    <w:rsid w:val="00652F89"/>
    <w:rsid w:val="0065303D"/>
    <w:rsid w:val="00653AD1"/>
    <w:rsid w:val="0065570D"/>
    <w:rsid w:val="0065575A"/>
    <w:rsid w:val="00655CC3"/>
    <w:rsid w:val="00656642"/>
    <w:rsid w:val="00656815"/>
    <w:rsid w:val="00656C5F"/>
    <w:rsid w:val="00656EF1"/>
    <w:rsid w:val="0066138A"/>
    <w:rsid w:val="006617B0"/>
    <w:rsid w:val="00661F00"/>
    <w:rsid w:val="006624C0"/>
    <w:rsid w:val="0066277A"/>
    <w:rsid w:val="00664E29"/>
    <w:rsid w:val="00665091"/>
    <w:rsid w:val="0066574D"/>
    <w:rsid w:val="00667065"/>
    <w:rsid w:val="00667566"/>
    <w:rsid w:val="00667C56"/>
    <w:rsid w:val="00667CAF"/>
    <w:rsid w:val="00670CD5"/>
    <w:rsid w:val="006735BE"/>
    <w:rsid w:val="00675C6E"/>
    <w:rsid w:val="00680041"/>
    <w:rsid w:val="006809CF"/>
    <w:rsid w:val="00683157"/>
    <w:rsid w:val="00683EDD"/>
    <w:rsid w:val="0068436C"/>
    <w:rsid w:val="00684820"/>
    <w:rsid w:val="00686200"/>
    <w:rsid w:val="0068677E"/>
    <w:rsid w:val="00687860"/>
    <w:rsid w:val="006904DB"/>
    <w:rsid w:val="0069050B"/>
    <w:rsid w:val="006908FF"/>
    <w:rsid w:val="00691116"/>
    <w:rsid w:val="0069281C"/>
    <w:rsid w:val="006931C4"/>
    <w:rsid w:val="00693671"/>
    <w:rsid w:val="006938E5"/>
    <w:rsid w:val="0069397B"/>
    <w:rsid w:val="00694342"/>
    <w:rsid w:val="0069577D"/>
    <w:rsid w:val="00695E41"/>
    <w:rsid w:val="0069619D"/>
    <w:rsid w:val="006968C6"/>
    <w:rsid w:val="00696A76"/>
    <w:rsid w:val="00696BE6"/>
    <w:rsid w:val="006A14CF"/>
    <w:rsid w:val="006A179B"/>
    <w:rsid w:val="006A1EDF"/>
    <w:rsid w:val="006A4C7B"/>
    <w:rsid w:val="006A7178"/>
    <w:rsid w:val="006A7189"/>
    <w:rsid w:val="006A7254"/>
    <w:rsid w:val="006A7F80"/>
    <w:rsid w:val="006B01A6"/>
    <w:rsid w:val="006B0439"/>
    <w:rsid w:val="006B15B2"/>
    <w:rsid w:val="006B2CFB"/>
    <w:rsid w:val="006B534A"/>
    <w:rsid w:val="006B53C3"/>
    <w:rsid w:val="006B583F"/>
    <w:rsid w:val="006B5B39"/>
    <w:rsid w:val="006B69F1"/>
    <w:rsid w:val="006B7198"/>
    <w:rsid w:val="006C0620"/>
    <w:rsid w:val="006C127D"/>
    <w:rsid w:val="006C14DD"/>
    <w:rsid w:val="006C220D"/>
    <w:rsid w:val="006C2FDC"/>
    <w:rsid w:val="006C399D"/>
    <w:rsid w:val="006C3BA7"/>
    <w:rsid w:val="006C443C"/>
    <w:rsid w:val="006C5561"/>
    <w:rsid w:val="006C58A5"/>
    <w:rsid w:val="006C6FEA"/>
    <w:rsid w:val="006D0A0B"/>
    <w:rsid w:val="006D0B1B"/>
    <w:rsid w:val="006D2747"/>
    <w:rsid w:val="006D2A6A"/>
    <w:rsid w:val="006D2ED2"/>
    <w:rsid w:val="006D3A14"/>
    <w:rsid w:val="006D436C"/>
    <w:rsid w:val="006D454B"/>
    <w:rsid w:val="006D4794"/>
    <w:rsid w:val="006D4C9A"/>
    <w:rsid w:val="006D698D"/>
    <w:rsid w:val="006E0BFD"/>
    <w:rsid w:val="006E1269"/>
    <w:rsid w:val="006E15F9"/>
    <w:rsid w:val="006E1F16"/>
    <w:rsid w:val="006E2FEC"/>
    <w:rsid w:val="006E3BBC"/>
    <w:rsid w:val="006E4B38"/>
    <w:rsid w:val="006E5127"/>
    <w:rsid w:val="006E580E"/>
    <w:rsid w:val="006E668E"/>
    <w:rsid w:val="006E792C"/>
    <w:rsid w:val="006E7E6A"/>
    <w:rsid w:val="006EFC5F"/>
    <w:rsid w:val="006F300A"/>
    <w:rsid w:val="006F3B5E"/>
    <w:rsid w:val="006F3D5B"/>
    <w:rsid w:val="006F43A5"/>
    <w:rsid w:val="006F5882"/>
    <w:rsid w:val="006F631A"/>
    <w:rsid w:val="006F7431"/>
    <w:rsid w:val="006F79F1"/>
    <w:rsid w:val="006F7C71"/>
    <w:rsid w:val="007007A2"/>
    <w:rsid w:val="007011E0"/>
    <w:rsid w:val="00701614"/>
    <w:rsid w:val="00701F4F"/>
    <w:rsid w:val="007031FB"/>
    <w:rsid w:val="00703C0A"/>
    <w:rsid w:val="00704767"/>
    <w:rsid w:val="00704900"/>
    <w:rsid w:val="00705606"/>
    <w:rsid w:val="00706967"/>
    <w:rsid w:val="00706BBD"/>
    <w:rsid w:val="00706CA4"/>
    <w:rsid w:val="00706DD6"/>
    <w:rsid w:val="0070874D"/>
    <w:rsid w:val="007103E0"/>
    <w:rsid w:val="0071061C"/>
    <w:rsid w:val="00711ECC"/>
    <w:rsid w:val="007120CF"/>
    <w:rsid w:val="00712A86"/>
    <w:rsid w:val="00712FC9"/>
    <w:rsid w:val="00713207"/>
    <w:rsid w:val="007133C5"/>
    <w:rsid w:val="0071418C"/>
    <w:rsid w:val="00714434"/>
    <w:rsid w:val="00714B61"/>
    <w:rsid w:val="00714C12"/>
    <w:rsid w:val="00715277"/>
    <w:rsid w:val="00715AAB"/>
    <w:rsid w:val="00715C81"/>
    <w:rsid w:val="00716DB6"/>
    <w:rsid w:val="00720554"/>
    <w:rsid w:val="007218F2"/>
    <w:rsid w:val="00721AC8"/>
    <w:rsid w:val="00721AFA"/>
    <w:rsid w:val="00721B73"/>
    <w:rsid w:val="00721DA2"/>
    <w:rsid w:val="00722CE3"/>
    <w:rsid w:val="00724959"/>
    <w:rsid w:val="00724D84"/>
    <w:rsid w:val="0072621F"/>
    <w:rsid w:val="00726D5B"/>
    <w:rsid w:val="00730A6B"/>
    <w:rsid w:val="00730B83"/>
    <w:rsid w:val="007318AE"/>
    <w:rsid w:val="00731A0D"/>
    <w:rsid w:val="00731C0D"/>
    <w:rsid w:val="00731ECF"/>
    <w:rsid w:val="00732BED"/>
    <w:rsid w:val="00732CEF"/>
    <w:rsid w:val="00734496"/>
    <w:rsid w:val="00734650"/>
    <w:rsid w:val="00734668"/>
    <w:rsid w:val="007348A3"/>
    <w:rsid w:val="00734BBF"/>
    <w:rsid w:val="00735346"/>
    <w:rsid w:val="00735E7B"/>
    <w:rsid w:val="007369CE"/>
    <w:rsid w:val="00736AB0"/>
    <w:rsid w:val="00740698"/>
    <w:rsid w:val="0074070D"/>
    <w:rsid w:val="00740BF3"/>
    <w:rsid w:val="00743144"/>
    <w:rsid w:val="0074334F"/>
    <w:rsid w:val="007433A0"/>
    <w:rsid w:val="0074356B"/>
    <w:rsid w:val="007436E4"/>
    <w:rsid w:val="007438F0"/>
    <w:rsid w:val="007446BA"/>
    <w:rsid w:val="00744DF5"/>
    <w:rsid w:val="00746632"/>
    <w:rsid w:val="007467B4"/>
    <w:rsid w:val="00746F9C"/>
    <w:rsid w:val="0074D57D"/>
    <w:rsid w:val="00751E0A"/>
    <w:rsid w:val="00752150"/>
    <w:rsid w:val="00752E4D"/>
    <w:rsid w:val="0075362D"/>
    <w:rsid w:val="0075413D"/>
    <w:rsid w:val="00754C79"/>
    <w:rsid w:val="007555E1"/>
    <w:rsid w:val="007560BA"/>
    <w:rsid w:val="0075686A"/>
    <w:rsid w:val="007572ED"/>
    <w:rsid w:val="00757BF4"/>
    <w:rsid w:val="00757EFB"/>
    <w:rsid w:val="00760214"/>
    <w:rsid w:val="007611A5"/>
    <w:rsid w:val="007619F4"/>
    <w:rsid w:val="007639F8"/>
    <w:rsid w:val="00763CA7"/>
    <w:rsid w:val="00764274"/>
    <w:rsid w:val="00765204"/>
    <w:rsid w:val="00766100"/>
    <w:rsid w:val="007672D0"/>
    <w:rsid w:val="007676FA"/>
    <w:rsid w:val="00767756"/>
    <w:rsid w:val="007678F0"/>
    <w:rsid w:val="00767CD8"/>
    <w:rsid w:val="00767E76"/>
    <w:rsid w:val="007702E3"/>
    <w:rsid w:val="007705AE"/>
    <w:rsid w:val="00770608"/>
    <w:rsid w:val="00772946"/>
    <w:rsid w:val="00772FAA"/>
    <w:rsid w:val="0077349B"/>
    <w:rsid w:val="0077349E"/>
    <w:rsid w:val="007746D6"/>
    <w:rsid w:val="00775DF0"/>
    <w:rsid w:val="00775F11"/>
    <w:rsid w:val="00781410"/>
    <w:rsid w:val="0078151D"/>
    <w:rsid w:val="00781BE8"/>
    <w:rsid w:val="00783249"/>
    <w:rsid w:val="00784A59"/>
    <w:rsid w:val="00784B9E"/>
    <w:rsid w:val="00784C4A"/>
    <w:rsid w:val="00785074"/>
    <w:rsid w:val="00785B2A"/>
    <w:rsid w:val="00785C65"/>
    <w:rsid w:val="007863F0"/>
    <w:rsid w:val="00790E06"/>
    <w:rsid w:val="00791035"/>
    <w:rsid w:val="00791EAB"/>
    <w:rsid w:val="00792483"/>
    <w:rsid w:val="00792629"/>
    <w:rsid w:val="007939C1"/>
    <w:rsid w:val="00793DF9"/>
    <w:rsid w:val="007945D5"/>
    <w:rsid w:val="00794A47"/>
    <w:rsid w:val="00795670"/>
    <w:rsid w:val="00795B23"/>
    <w:rsid w:val="00796142"/>
    <w:rsid w:val="007978F2"/>
    <w:rsid w:val="007A0200"/>
    <w:rsid w:val="007A0A27"/>
    <w:rsid w:val="007A0B99"/>
    <w:rsid w:val="007A1544"/>
    <w:rsid w:val="007A23B8"/>
    <w:rsid w:val="007A3593"/>
    <w:rsid w:val="007A39BF"/>
    <w:rsid w:val="007A41CF"/>
    <w:rsid w:val="007A4AE4"/>
    <w:rsid w:val="007A4FDB"/>
    <w:rsid w:val="007A50F0"/>
    <w:rsid w:val="007A6258"/>
    <w:rsid w:val="007A71FE"/>
    <w:rsid w:val="007A75D6"/>
    <w:rsid w:val="007A7CD8"/>
    <w:rsid w:val="007A7DFA"/>
    <w:rsid w:val="007B076D"/>
    <w:rsid w:val="007B1897"/>
    <w:rsid w:val="007B22C0"/>
    <w:rsid w:val="007B2EB4"/>
    <w:rsid w:val="007B3F78"/>
    <w:rsid w:val="007B483F"/>
    <w:rsid w:val="007B4BE4"/>
    <w:rsid w:val="007B4C5A"/>
    <w:rsid w:val="007B4D1B"/>
    <w:rsid w:val="007B5A91"/>
    <w:rsid w:val="007B5F47"/>
    <w:rsid w:val="007B6E36"/>
    <w:rsid w:val="007C013F"/>
    <w:rsid w:val="007C028B"/>
    <w:rsid w:val="007C04D5"/>
    <w:rsid w:val="007C0F8F"/>
    <w:rsid w:val="007C25DF"/>
    <w:rsid w:val="007C298B"/>
    <w:rsid w:val="007C47C1"/>
    <w:rsid w:val="007C49E3"/>
    <w:rsid w:val="007C4D61"/>
    <w:rsid w:val="007C634A"/>
    <w:rsid w:val="007D09B9"/>
    <w:rsid w:val="007D12EE"/>
    <w:rsid w:val="007D17F2"/>
    <w:rsid w:val="007D1C1B"/>
    <w:rsid w:val="007D1EAC"/>
    <w:rsid w:val="007D1EE6"/>
    <w:rsid w:val="007D23F9"/>
    <w:rsid w:val="007D2FFC"/>
    <w:rsid w:val="007D307B"/>
    <w:rsid w:val="007D322B"/>
    <w:rsid w:val="007D3D22"/>
    <w:rsid w:val="007D5FDF"/>
    <w:rsid w:val="007D617B"/>
    <w:rsid w:val="007D674E"/>
    <w:rsid w:val="007D6835"/>
    <w:rsid w:val="007D7F6A"/>
    <w:rsid w:val="007E1CF3"/>
    <w:rsid w:val="007E1DD5"/>
    <w:rsid w:val="007E3560"/>
    <w:rsid w:val="007E3F61"/>
    <w:rsid w:val="007E4B2D"/>
    <w:rsid w:val="007E4F70"/>
    <w:rsid w:val="007E57BF"/>
    <w:rsid w:val="007E5D80"/>
    <w:rsid w:val="007E6710"/>
    <w:rsid w:val="007E793C"/>
    <w:rsid w:val="007F009E"/>
    <w:rsid w:val="007F06CF"/>
    <w:rsid w:val="007F0D3C"/>
    <w:rsid w:val="007F0DFE"/>
    <w:rsid w:val="007F17E7"/>
    <w:rsid w:val="007F3710"/>
    <w:rsid w:val="007F51E0"/>
    <w:rsid w:val="007F58D9"/>
    <w:rsid w:val="007F5A75"/>
    <w:rsid w:val="007F64DE"/>
    <w:rsid w:val="007F68C5"/>
    <w:rsid w:val="007F7D6F"/>
    <w:rsid w:val="00801DC7"/>
    <w:rsid w:val="0080252A"/>
    <w:rsid w:val="00802763"/>
    <w:rsid w:val="008038CE"/>
    <w:rsid w:val="008047C1"/>
    <w:rsid w:val="00805745"/>
    <w:rsid w:val="00806170"/>
    <w:rsid w:val="008065D4"/>
    <w:rsid w:val="00806788"/>
    <w:rsid w:val="00806ECA"/>
    <w:rsid w:val="0080774D"/>
    <w:rsid w:val="00810DBC"/>
    <w:rsid w:val="00811A22"/>
    <w:rsid w:val="00812D48"/>
    <w:rsid w:val="00813011"/>
    <w:rsid w:val="00813207"/>
    <w:rsid w:val="00813FAA"/>
    <w:rsid w:val="0081481B"/>
    <w:rsid w:val="008148F6"/>
    <w:rsid w:val="0081517B"/>
    <w:rsid w:val="0081646F"/>
    <w:rsid w:val="00816A83"/>
    <w:rsid w:val="00817B75"/>
    <w:rsid w:val="00820C97"/>
    <w:rsid w:val="008227FC"/>
    <w:rsid w:val="00822988"/>
    <w:rsid w:val="0082327E"/>
    <w:rsid w:val="00823EDF"/>
    <w:rsid w:val="00824731"/>
    <w:rsid w:val="00824B9B"/>
    <w:rsid w:val="0082629B"/>
    <w:rsid w:val="00827B86"/>
    <w:rsid w:val="00827B91"/>
    <w:rsid w:val="008302EC"/>
    <w:rsid w:val="00830CEF"/>
    <w:rsid w:val="008315FD"/>
    <w:rsid w:val="00833D74"/>
    <w:rsid w:val="008349F1"/>
    <w:rsid w:val="00834B4F"/>
    <w:rsid w:val="00835277"/>
    <w:rsid w:val="00835577"/>
    <w:rsid w:val="008357E5"/>
    <w:rsid w:val="008364F5"/>
    <w:rsid w:val="00836B64"/>
    <w:rsid w:val="00836B65"/>
    <w:rsid w:val="0083726B"/>
    <w:rsid w:val="00838546"/>
    <w:rsid w:val="0084072C"/>
    <w:rsid w:val="00840C65"/>
    <w:rsid w:val="008411C3"/>
    <w:rsid w:val="00841B0C"/>
    <w:rsid w:val="00842D4D"/>
    <w:rsid w:val="0084347C"/>
    <w:rsid w:val="008453C1"/>
    <w:rsid w:val="008466DA"/>
    <w:rsid w:val="0084673E"/>
    <w:rsid w:val="00846953"/>
    <w:rsid w:val="0085028A"/>
    <w:rsid w:val="008503CA"/>
    <w:rsid w:val="008505AB"/>
    <w:rsid w:val="0085122D"/>
    <w:rsid w:val="00852C31"/>
    <w:rsid w:val="008534F1"/>
    <w:rsid w:val="008542A5"/>
    <w:rsid w:val="008555E7"/>
    <w:rsid w:val="0085584E"/>
    <w:rsid w:val="00855D17"/>
    <w:rsid w:val="008566A6"/>
    <w:rsid w:val="00856DDB"/>
    <w:rsid w:val="00856FC7"/>
    <w:rsid w:val="008570BE"/>
    <w:rsid w:val="00860033"/>
    <w:rsid w:val="008617DE"/>
    <w:rsid w:val="00861D20"/>
    <w:rsid w:val="00862038"/>
    <w:rsid w:val="00862AD4"/>
    <w:rsid w:val="00863433"/>
    <w:rsid w:val="00864A3D"/>
    <w:rsid w:val="00865C2D"/>
    <w:rsid w:val="0086683C"/>
    <w:rsid w:val="00872B60"/>
    <w:rsid w:val="00873C2C"/>
    <w:rsid w:val="00874484"/>
    <w:rsid w:val="00874A63"/>
    <w:rsid w:val="008752DF"/>
    <w:rsid w:val="00875508"/>
    <w:rsid w:val="00875616"/>
    <w:rsid w:val="008759A4"/>
    <w:rsid w:val="008761AD"/>
    <w:rsid w:val="008766FD"/>
    <w:rsid w:val="008772D9"/>
    <w:rsid w:val="0088134E"/>
    <w:rsid w:val="00882001"/>
    <w:rsid w:val="008830D5"/>
    <w:rsid w:val="00884422"/>
    <w:rsid w:val="0088451C"/>
    <w:rsid w:val="0088456F"/>
    <w:rsid w:val="00885DCB"/>
    <w:rsid w:val="00886886"/>
    <w:rsid w:val="008871F3"/>
    <w:rsid w:val="008906AF"/>
    <w:rsid w:val="00890CFE"/>
    <w:rsid w:val="00890D88"/>
    <w:rsid w:val="00891274"/>
    <w:rsid w:val="00891B59"/>
    <w:rsid w:val="00891C6C"/>
    <w:rsid w:val="008927BD"/>
    <w:rsid w:val="008969B5"/>
    <w:rsid w:val="008973AD"/>
    <w:rsid w:val="008A0FE6"/>
    <w:rsid w:val="008A1B8B"/>
    <w:rsid w:val="008A1BCA"/>
    <w:rsid w:val="008A2892"/>
    <w:rsid w:val="008A2AF1"/>
    <w:rsid w:val="008A360B"/>
    <w:rsid w:val="008A366D"/>
    <w:rsid w:val="008A3D11"/>
    <w:rsid w:val="008A57BE"/>
    <w:rsid w:val="008A679E"/>
    <w:rsid w:val="008A6DCF"/>
    <w:rsid w:val="008B00F3"/>
    <w:rsid w:val="008B024A"/>
    <w:rsid w:val="008B0BCB"/>
    <w:rsid w:val="008B3CD9"/>
    <w:rsid w:val="008B3EEB"/>
    <w:rsid w:val="008B4133"/>
    <w:rsid w:val="008B6764"/>
    <w:rsid w:val="008B7022"/>
    <w:rsid w:val="008B7215"/>
    <w:rsid w:val="008B7741"/>
    <w:rsid w:val="008B7EEC"/>
    <w:rsid w:val="008C01A4"/>
    <w:rsid w:val="008C36CA"/>
    <w:rsid w:val="008C54CE"/>
    <w:rsid w:val="008C586E"/>
    <w:rsid w:val="008C6FE4"/>
    <w:rsid w:val="008C78F1"/>
    <w:rsid w:val="008D18E7"/>
    <w:rsid w:val="008D1ABA"/>
    <w:rsid w:val="008D1AD4"/>
    <w:rsid w:val="008D379A"/>
    <w:rsid w:val="008D3D75"/>
    <w:rsid w:val="008D4F3B"/>
    <w:rsid w:val="008D5E68"/>
    <w:rsid w:val="008D606F"/>
    <w:rsid w:val="008D7F8C"/>
    <w:rsid w:val="008E0353"/>
    <w:rsid w:val="008E09EF"/>
    <w:rsid w:val="008E0A89"/>
    <w:rsid w:val="008E2A35"/>
    <w:rsid w:val="008E2B53"/>
    <w:rsid w:val="008E2E17"/>
    <w:rsid w:val="008E338E"/>
    <w:rsid w:val="008E4F18"/>
    <w:rsid w:val="008E573C"/>
    <w:rsid w:val="008E5CE7"/>
    <w:rsid w:val="008E7CC7"/>
    <w:rsid w:val="008F0D9B"/>
    <w:rsid w:val="008F214C"/>
    <w:rsid w:val="008F2398"/>
    <w:rsid w:val="008F2984"/>
    <w:rsid w:val="008F2B4C"/>
    <w:rsid w:val="008F33C0"/>
    <w:rsid w:val="008F38B7"/>
    <w:rsid w:val="008F3DBC"/>
    <w:rsid w:val="008F44AE"/>
    <w:rsid w:val="008F51F4"/>
    <w:rsid w:val="008F5239"/>
    <w:rsid w:val="008F57C6"/>
    <w:rsid w:val="008F5C37"/>
    <w:rsid w:val="008F6E20"/>
    <w:rsid w:val="008F78A8"/>
    <w:rsid w:val="008F7992"/>
    <w:rsid w:val="0090061A"/>
    <w:rsid w:val="009013ED"/>
    <w:rsid w:val="009014FA"/>
    <w:rsid w:val="00901A1F"/>
    <w:rsid w:val="00904F14"/>
    <w:rsid w:val="00905657"/>
    <w:rsid w:val="00905C65"/>
    <w:rsid w:val="00905E90"/>
    <w:rsid w:val="00910103"/>
    <w:rsid w:val="00910108"/>
    <w:rsid w:val="009106E0"/>
    <w:rsid w:val="00910A6A"/>
    <w:rsid w:val="00910B49"/>
    <w:rsid w:val="00910B4E"/>
    <w:rsid w:val="00912A04"/>
    <w:rsid w:val="00913092"/>
    <w:rsid w:val="009139A0"/>
    <w:rsid w:val="00913ACD"/>
    <w:rsid w:val="00914785"/>
    <w:rsid w:val="00915AAA"/>
    <w:rsid w:val="009161B7"/>
    <w:rsid w:val="00916277"/>
    <w:rsid w:val="009173B2"/>
    <w:rsid w:val="00917BED"/>
    <w:rsid w:val="009208D9"/>
    <w:rsid w:val="009213D8"/>
    <w:rsid w:val="00922327"/>
    <w:rsid w:val="0092456B"/>
    <w:rsid w:val="00924920"/>
    <w:rsid w:val="00924FA6"/>
    <w:rsid w:val="00925836"/>
    <w:rsid w:val="009263D6"/>
    <w:rsid w:val="009276AC"/>
    <w:rsid w:val="00927E6D"/>
    <w:rsid w:val="00930039"/>
    <w:rsid w:val="009307DE"/>
    <w:rsid w:val="00931DD3"/>
    <w:rsid w:val="009336E1"/>
    <w:rsid w:val="0093525C"/>
    <w:rsid w:val="00935E32"/>
    <w:rsid w:val="00936B44"/>
    <w:rsid w:val="00937D18"/>
    <w:rsid w:val="00940979"/>
    <w:rsid w:val="00941192"/>
    <w:rsid w:val="009415D1"/>
    <w:rsid w:val="009422B5"/>
    <w:rsid w:val="0094247F"/>
    <w:rsid w:val="00943175"/>
    <w:rsid w:val="0094319D"/>
    <w:rsid w:val="009441B5"/>
    <w:rsid w:val="009447A9"/>
    <w:rsid w:val="00946CED"/>
    <w:rsid w:val="009501D2"/>
    <w:rsid w:val="00952603"/>
    <w:rsid w:val="009530FE"/>
    <w:rsid w:val="009537CD"/>
    <w:rsid w:val="00953B1F"/>
    <w:rsid w:val="00953BBB"/>
    <w:rsid w:val="00954D9D"/>
    <w:rsid w:val="00954FC6"/>
    <w:rsid w:val="0095660D"/>
    <w:rsid w:val="00960AC8"/>
    <w:rsid w:val="00961156"/>
    <w:rsid w:val="00961443"/>
    <w:rsid w:val="009615BF"/>
    <w:rsid w:val="009626C2"/>
    <w:rsid w:val="00964305"/>
    <w:rsid w:val="00964F7B"/>
    <w:rsid w:val="00965557"/>
    <w:rsid w:val="009663F1"/>
    <w:rsid w:val="009668B0"/>
    <w:rsid w:val="00966C3A"/>
    <w:rsid w:val="00967520"/>
    <w:rsid w:val="00967DDC"/>
    <w:rsid w:val="00967F67"/>
    <w:rsid w:val="009704A6"/>
    <w:rsid w:val="009704B7"/>
    <w:rsid w:val="0097183C"/>
    <w:rsid w:val="00972382"/>
    <w:rsid w:val="0097262A"/>
    <w:rsid w:val="009727B3"/>
    <w:rsid w:val="00972BB3"/>
    <w:rsid w:val="009730B6"/>
    <w:rsid w:val="00973263"/>
    <w:rsid w:val="0097456D"/>
    <w:rsid w:val="00977239"/>
    <w:rsid w:val="009811FE"/>
    <w:rsid w:val="00983545"/>
    <w:rsid w:val="0098359C"/>
    <w:rsid w:val="00983E15"/>
    <w:rsid w:val="0098423B"/>
    <w:rsid w:val="00984A90"/>
    <w:rsid w:val="00984E47"/>
    <w:rsid w:val="009851A5"/>
    <w:rsid w:val="00985F19"/>
    <w:rsid w:val="00986509"/>
    <w:rsid w:val="0098724D"/>
    <w:rsid w:val="0098771E"/>
    <w:rsid w:val="00987857"/>
    <w:rsid w:val="00987BF6"/>
    <w:rsid w:val="009925F0"/>
    <w:rsid w:val="00992B5D"/>
    <w:rsid w:val="00994580"/>
    <w:rsid w:val="009951D4"/>
    <w:rsid w:val="00995217"/>
    <w:rsid w:val="00995965"/>
    <w:rsid w:val="00996153"/>
    <w:rsid w:val="00996356"/>
    <w:rsid w:val="009969E7"/>
    <w:rsid w:val="00996CDA"/>
    <w:rsid w:val="009A01B9"/>
    <w:rsid w:val="009A02CC"/>
    <w:rsid w:val="009A0761"/>
    <w:rsid w:val="009A0783"/>
    <w:rsid w:val="009A1199"/>
    <w:rsid w:val="009A2B6B"/>
    <w:rsid w:val="009A2D25"/>
    <w:rsid w:val="009A2F56"/>
    <w:rsid w:val="009A341D"/>
    <w:rsid w:val="009A34F1"/>
    <w:rsid w:val="009A3735"/>
    <w:rsid w:val="009A37C5"/>
    <w:rsid w:val="009A426A"/>
    <w:rsid w:val="009A511F"/>
    <w:rsid w:val="009A5D09"/>
    <w:rsid w:val="009A66A3"/>
    <w:rsid w:val="009A67D6"/>
    <w:rsid w:val="009A6C63"/>
    <w:rsid w:val="009A7910"/>
    <w:rsid w:val="009B0A34"/>
    <w:rsid w:val="009B1214"/>
    <w:rsid w:val="009B2093"/>
    <w:rsid w:val="009B2F9F"/>
    <w:rsid w:val="009B3AC5"/>
    <w:rsid w:val="009B532C"/>
    <w:rsid w:val="009B5553"/>
    <w:rsid w:val="009B5AF0"/>
    <w:rsid w:val="009B5FF0"/>
    <w:rsid w:val="009B61E1"/>
    <w:rsid w:val="009B6375"/>
    <w:rsid w:val="009B63F8"/>
    <w:rsid w:val="009B67E3"/>
    <w:rsid w:val="009B6B17"/>
    <w:rsid w:val="009B6C11"/>
    <w:rsid w:val="009C04C7"/>
    <w:rsid w:val="009C12C2"/>
    <w:rsid w:val="009C1410"/>
    <w:rsid w:val="009C322E"/>
    <w:rsid w:val="009C33E1"/>
    <w:rsid w:val="009C37B9"/>
    <w:rsid w:val="009C3CB0"/>
    <w:rsid w:val="009C6002"/>
    <w:rsid w:val="009C70A0"/>
    <w:rsid w:val="009C70CE"/>
    <w:rsid w:val="009C7622"/>
    <w:rsid w:val="009C7D47"/>
    <w:rsid w:val="009D1069"/>
    <w:rsid w:val="009D1809"/>
    <w:rsid w:val="009D259B"/>
    <w:rsid w:val="009D2DFB"/>
    <w:rsid w:val="009D594D"/>
    <w:rsid w:val="009D6432"/>
    <w:rsid w:val="009D736F"/>
    <w:rsid w:val="009D73A2"/>
    <w:rsid w:val="009E003A"/>
    <w:rsid w:val="009E009A"/>
    <w:rsid w:val="009E0547"/>
    <w:rsid w:val="009E0630"/>
    <w:rsid w:val="009E0C11"/>
    <w:rsid w:val="009E0F1B"/>
    <w:rsid w:val="009E1A73"/>
    <w:rsid w:val="009E1C21"/>
    <w:rsid w:val="009E1EBA"/>
    <w:rsid w:val="009E2907"/>
    <w:rsid w:val="009E3597"/>
    <w:rsid w:val="009E3DF7"/>
    <w:rsid w:val="009E545F"/>
    <w:rsid w:val="009E546E"/>
    <w:rsid w:val="009E59B0"/>
    <w:rsid w:val="009E69AE"/>
    <w:rsid w:val="009E747E"/>
    <w:rsid w:val="009F0CC8"/>
    <w:rsid w:val="009F0D84"/>
    <w:rsid w:val="009F0EFF"/>
    <w:rsid w:val="009F0F43"/>
    <w:rsid w:val="009F1F68"/>
    <w:rsid w:val="009F275C"/>
    <w:rsid w:val="009F3A7A"/>
    <w:rsid w:val="009F4BB8"/>
    <w:rsid w:val="009F598A"/>
    <w:rsid w:val="009F60C1"/>
    <w:rsid w:val="009F6DF5"/>
    <w:rsid w:val="009F745B"/>
    <w:rsid w:val="009F78A9"/>
    <w:rsid w:val="00A037EA"/>
    <w:rsid w:val="00A04E70"/>
    <w:rsid w:val="00A06615"/>
    <w:rsid w:val="00A066B8"/>
    <w:rsid w:val="00A0752A"/>
    <w:rsid w:val="00A07708"/>
    <w:rsid w:val="00A10B52"/>
    <w:rsid w:val="00A10B9E"/>
    <w:rsid w:val="00A125AD"/>
    <w:rsid w:val="00A125DD"/>
    <w:rsid w:val="00A13399"/>
    <w:rsid w:val="00A143BE"/>
    <w:rsid w:val="00A14623"/>
    <w:rsid w:val="00A146D4"/>
    <w:rsid w:val="00A15C7F"/>
    <w:rsid w:val="00A1608C"/>
    <w:rsid w:val="00A163C2"/>
    <w:rsid w:val="00A17614"/>
    <w:rsid w:val="00A17956"/>
    <w:rsid w:val="00A20629"/>
    <w:rsid w:val="00A20BD8"/>
    <w:rsid w:val="00A20EDD"/>
    <w:rsid w:val="00A21D57"/>
    <w:rsid w:val="00A22C61"/>
    <w:rsid w:val="00A22F4B"/>
    <w:rsid w:val="00A23B10"/>
    <w:rsid w:val="00A23B60"/>
    <w:rsid w:val="00A256B2"/>
    <w:rsid w:val="00A25ADD"/>
    <w:rsid w:val="00A25E95"/>
    <w:rsid w:val="00A2744B"/>
    <w:rsid w:val="00A27EDA"/>
    <w:rsid w:val="00A31B83"/>
    <w:rsid w:val="00A33F9F"/>
    <w:rsid w:val="00A34D5F"/>
    <w:rsid w:val="00A34E98"/>
    <w:rsid w:val="00A34EB5"/>
    <w:rsid w:val="00A34FAD"/>
    <w:rsid w:val="00A351AB"/>
    <w:rsid w:val="00A35336"/>
    <w:rsid w:val="00A35BE0"/>
    <w:rsid w:val="00A35DC9"/>
    <w:rsid w:val="00A3728A"/>
    <w:rsid w:val="00A37989"/>
    <w:rsid w:val="00A40B65"/>
    <w:rsid w:val="00A417A1"/>
    <w:rsid w:val="00A424AE"/>
    <w:rsid w:val="00A426DB"/>
    <w:rsid w:val="00A42740"/>
    <w:rsid w:val="00A4337A"/>
    <w:rsid w:val="00A441B1"/>
    <w:rsid w:val="00A441D3"/>
    <w:rsid w:val="00A44AC5"/>
    <w:rsid w:val="00A44D58"/>
    <w:rsid w:val="00A451DB"/>
    <w:rsid w:val="00A4566A"/>
    <w:rsid w:val="00A46136"/>
    <w:rsid w:val="00A50167"/>
    <w:rsid w:val="00A50DAD"/>
    <w:rsid w:val="00A54866"/>
    <w:rsid w:val="00A5616A"/>
    <w:rsid w:val="00A563E5"/>
    <w:rsid w:val="00A56460"/>
    <w:rsid w:val="00A56E9F"/>
    <w:rsid w:val="00A574C0"/>
    <w:rsid w:val="00A5752B"/>
    <w:rsid w:val="00A5BA56"/>
    <w:rsid w:val="00A609C6"/>
    <w:rsid w:val="00A6194E"/>
    <w:rsid w:val="00A62194"/>
    <w:rsid w:val="00A6250A"/>
    <w:rsid w:val="00A62C87"/>
    <w:rsid w:val="00A63E3F"/>
    <w:rsid w:val="00A6404D"/>
    <w:rsid w:val="00A6572A"/>
    <w:rsid w:val="00A65B36"/>
    <w:rsid w:val="00A66D48"/>
    <w:rsid w:val="00A67682"/>
    <w:rsid w:val="00A67B34"/>
    <w:rsid w:val="00A7045F"/>
    <w:rsid w:val="00A74B76"/>
    <w:rsid w:val="00A74B9F"/>
    <w:rsid w:val="00A75339"/>
    <w:rsid w:val="00A7585A"/>
    <w:rsid w:val="00A765C8"/>
    <w:rsid w:val="00A8133D"/>
    <w:rsid w:val="00A83953"/>
    <w:rsid w:val="00A84338"/>
    <w:rsid w:val="00A8459E"/>
    <w:rsid w:val="00A8478E"/>
    <w:rsid w:val="00A84A0F"/>
    <w:rsid w:val="00A8534B"/>
    <w:rsid w:val="00A856A7"/>
    <w:rsid w:val="00A86AA5"/>
    <w:rsid w:val="00A86CA9"/>
    <w:rsid w:val="00A8793B"/>
    <w:rsid w:val="00A9012F"/>
    <w:rsid w:val="00A9047B"/>
    <w:rsid w:val="00A9178A"/>
    <w:rsid w:val="00A91964"/>
    <w:rsid w:val="00A92135"/>
    <w:rsid w:val="00A92C44"/>
    <w:rsid w:val="00A934CD"/>
    <w:rsid w:val="00A94A28"/>
    <w:rsid w:val="00A94CD9"/>
    <w:rsid w:val="00A95FC1"/>
    <w:rsid w:val="00A9768A"/>
    <w:rsid w:val="00A97996"/>
    <w:rsid w:val="00AA0062"/>
    <w:rsid w:val="00AA0852"/>
    <w:rsid w:val="00AA1E06"/>
    <w:rsid w:val="00AA1F3B"/>
    <w:rsid w:val="00AA2331"/>
    <w:rsid w:val="00AA2332"/>
    <w:rsid w:val="00AA3502"/>
    <w:rsid w:val="00AA3A58"/>
    <w:rsid w:val="00AA5E19"/>
    <w:rsid w:val="00AA75E4"/>
    <w:rsid w:val="00AA7BD0"/>
    <w:rsid w:val="00AB1496"/>
    <w:rsid w:val="00AB184B"/>
    <w:rsid w:val="00AB1AB2"/>
    <w:rsid w:val="00AB28B0"/>
    <w:rsid w:val="00AB2D10"/>
    <w:rsid w:val="00AB4130"/>
    <w:rsid w:val="00AB4AD7"/>
    <w:rsid w:val="00AB6100"/>
    <w:rsid w:val="00AB61FC"/>
    <w:rsid w:val="00AB68FF"/>
    <w:rsid w:val="00AB77D5"/>
    <w:rsid w:val="00AB7F4E"/>
    <w:rsid w:val="00AC008C"/>
    <w:rsid w:val="00AC025A"/>
    <w:rsid w:val="00AC132F"/>
    <w:rsid w:val="00AC160D"/>
    <w:rsid w:val="00AC1ECE"/>
    <w:rsid w:val="00AC2872"/>
    <w:rsid w:val="00AC2DD3"/>
    <w:rsid w:val="00AC44D4"/>
    <w:rsid w:val="00AC5C3B"/>
    <w:rsid w:val="00AC5F65"/>
    <w:rsid w:val="00AC600F"/>
    <w:rsid w:val="00AC6119"/>
    <w:rsid w:val="00AC685E"/>
    <w:rsid w:val="00AC6FAE"/>
    <w:rsid w:val="00AC7A52"/>
    <w:rsid w:val="00AC7C2A"/>
    <w:rsid w:val="00AD0026"/>
    <w:rsid w:val="00AD074B"/>
    <w:rsid w:val="00AD0C3A"/>
    <w:rsid w:val="00AD1932"/>
    <w:rsid w:val="00AD1E87"/>
    <w:rsid w:val="00AD25C1"/>
    <w:rsid w:val="00AD2B47"/>
    <w:rsid w:val="00AD3979"/>
    <w:rsid w:val="00AD3D3D"/>
    <w:rsid w:val="00AD4EE2"/>
    <w:rsid w:val="00AD74CE"/>
    <w:rsid w:val="00AD7532"/>
    <w:rsid w:val="00AE0DA2"/>
    <w:rsid w:val="00AE110E"/>
    <w:rsid w:val="00AE35E9"/>
    <w:rsid w:val="00AE3E60"/>
    <w:rsid w:val="00AE5E8A"/>
    <w:rsid w:val="00AE7502"/>
    <w:rsid w:val="00AF1CBB"/>
    <w:rsid w:val="00AF29A0"/>
    <w:rsid w:val="00AF357D"/>
    <w:rsid w:val="00AF3AE1"/>
    <w:rsid w:val="00AF4105"/>
    <w:rsid w:val="00AF565E"/>
    <w:rsid w:val="00AF5A5B"/>
    <w:rsid w:val="00AF6616"/>
    <w:rsid w:val="00AF690B"/>
    <w:rsid w:val="00AF7C72"/>
    <w:rsid w:val="00AF7F38"/>
    <w:rsid w:val="00B01303"/>
    <w:rsid w:val="00B01719"/>
    <w:rsid w:val="00B01BA8"/>
    <w:rsid w:val="00B024FA"/>
    <w:rsid w:val="00B0319A"/>
    <w:rsid w:val="00B04943"/>
    <w:rsid w:val="00B04DC1"/>
    <w:rsid w:val="00B0566C"/>
    <w:rsid w:val="00B0602D"/>
    <w:rsid w:val="00B06E07"/>
    <w:rsid w:val="00B07409"/>
    <w:rsid w:val="00B105B9"/>
    <w:rsid w:val="00B10A2C"/>
    <w:rsid w:val="00B11BBF"/>
    <w:rsid w:val="00B124A9"/>
    <w:rsid w:val="00B13345"/>
    <w:rsid w:val="00B13E3E"/>
    <w:rsid w:val="00B142ED"/>
    <w:rsid w:val="00B14328"/>
    <w:rsid w:val="00B14E85"/>
    <w:rsid w:val="00B15A4D"/>
    <w:rsid w:val="00B15AEE"/>
    <w:rsid w:val="00B161B6"/>
    <w:rsid w:val="00B166A1"/>
    <w:rsid w:val="00B1724F"/>
    <w:rsid w:val="00B2029B"/>
    <w:rsid w:val="00B20B63"/>
    <w:rsid w:val="00B22CD2"/>
    <w:rsid w:val="00B239A2"/>
    <w:rsid w:val="00B240D8"/>
    <w:rsid w:val="00B249CA"/>
    <w:rsid w:val="00B26B2E"/>
    <w:rsid w:val="00B2723D"/>
    <w:rsid w:val="00B30EA9"/>
    <w:rsid w:val="00B325BE"/>
    <w:rsid w:val="00B327BC"/>
    <w:rsid w:val="00B33680"/>
    <w:rsid w:val="00B33D50"/>
    <w:rsid w:val="00B34D8C"/>
    <w:rsid w:val="00B35513"/>
    <w:rsid w:val="00B35DF4"/>
    <w:rsid w:val="00B35F1F"/>
    <w:rsid w:val="00B36BF3"/>
    <w:rsid w:val="00B37841"/>
    <w:rsid w:val="00B37BF3"/>
    <w:rsid w:val="00B37E9F"/>
    <w:rsid w:val="00B408EB"/>
    <w:rsid w:val="00B4248E"/>
    <w:rsid w:val="00B4288A"/>
    <w:rsid w:val="00B42C13"/>
    <w:rsid w:val="00B430F4"/>
    <w:rsid w:val="00B43736"/>
    <w:rsid w:val="00B43B6E"/>
    <w:rsid w:val="00B46637"/>
    <w:rsid w:val="00B47C33"/>
    <w:rsid w:val="00B50373"/>
    <w:rsid w:val="00B504D5"/>
    <w:rsid w:val="00B50561"/>
    <w:rsid w:val="00B50678"/>
    <w:rsid w:val="00B50FE8"/>
    <w:rsid w:val="00B50FED"/>
    <w:rsid w:val="00B51318"/>
    <w:rsid w:val="00B52129"/>
    <w:rsid w:val="00B52EF1"/>
    <w:rsid w:val="00B53360"/>
    <w:rsid w:val="00B53469"/>
    <w:rsid w:val="00B54222"/>
    <w:rsid w:val="00B54D14"/>
    <w:rsid w:val="00B55A62"/>
    <w:rsid w:val="00B5622F"/>
    <w:rsid w:val="00B56327"/>
    <w:rsid w:val="00B56797"/>
    <w:rsid w:val="00B61550"/>
    <w:rsid w:val="00B6330B"/>
    <w:rsid w:val="00B63A3E"/>
    <w:rsid w:val="00B64246"/>
    <w:rsid w:val="00B64C7C"/>
    <w:rsid w:val="00B64E64"/>
    <w:rsid w:val="00B64F59"/>
    <w:rsid w:val="00B65233"/>
    <w:rsid w:val="00B65424"/>
    <w:rsid w:val="00B65552"/>
    <w:rsid w:val="00B6633D"/>
    <w:rsid w:val="00B7098D"/>
    <w:rsid w:val="00B70AA5"/>
    <w:rsid w:val="00B7138F"/>
    <w:rsid w:val="00B71CDF"/>
    <w:rsid w:val="00B7296D"/>
    <w:rsid w:val="00B76177"/>
    <w:rsid w:val="00B77092"/>
    <w:rsid w:val="00B80F9F"/>
    <w:rsid w:val="00B80FFE"/>
    <w:rsid w:val="00B818B9"/>
    <w:rsid w:val="00B81D00"/>
    <w:rsid w:val="00B822F2"/>
    <w:rsid w:val="00B82492"/>
    <w:rsid w:val="00B84505"/>
    <w:rsid w:val="00B84E7A"/>
    <w:rsid w:val="00B85287"/>
    <w:rsid w:val="00B8653E"/>
    <w:rsid w:val="00B87943"/>
    <w:rsid w:val="00B90477"/>
    <w:rsid w:val="00B90B5B"/>
    <w:rsid w:val="00B9126D"/>
    <w:rsid w:val="00B914B9"/>
    <w:rsid w:val="00B933A0"/>
    <w:rsid w:val="00B9530D"/>
    <w:rsid w:val="00B95659"/>
    <w:rsid w:val="00B9630E"/>
    <w:rsid w:val="00B97D98"/>
    <w:rsid w:val="00BA06E3"/>
    <w:rsid w:val="00BA1B2D"/>
    <w:rsid w:val="00BA1D8B"/>
    <w:rsid w:val="00BA2297"/>
    <w:rsid w:val="00BA2478"/>
    <w:rsid w:val="00BA306F"/>
    <w:rsid w:val="00BA3567"/>
    <w:rsid w:val="00BA39EA"/>
    <w:rsid w:val="00BA3DBE"/>
    <w:rsid w:val="00BA44DC"/>
    <w:rsid w:val="00BA4918"/>
    <w:rsid w:val="00BA610E"/>
    <w:rsid w:val="00BA6D5A"/>
    <w:rsid w:val="00BA7954"/>
    <w:rsid w:val="00BA7F64"/>
    <w:rsid w:val="00BB0226"/>
    <w:rsid w:val="00BB09BA"/>
    <w:rsid w:val="00BB09BD"/>
    <w:rsid w:val="00BB17CE"/>
    <w:rsid w:val="00BB34A7"/>
    <w:rsid w:val="00BB398D"/>
    <w:rsid w:val="00BB3E40"/>
    <w:rsid w:val="00BB4265"/>
    <w:rsid w:val="00BB441E"/>
    <w:rsid w:val="00BB4690"/>
    <w:rsid w:val="00BB5277"/>
    <w:rsid w:val="00BB5EA7"/>
    <w:rsid w:val="00BC1776"/>
    <w:rsid w:val="00BC1A62"/>
    <w:rsid w:val="00BC210F"/>
    <w:rsid w:val="00BC33A4"/>
    <w:rsid w:val="00BC486F"/>
    <w:rsid w:val="00BC640E"/>
    <w:rsid w:val="00BC7D0F"/>
    <w:rsid w:val="00BD1274"/>
    <w:rsid w:val="00BD19EE"/>
    <w:rsid w:val="00BD25B8"/>
    <w:rsid w:val="00BD264B"/>
    <w:rsid w:val="00BD2D05"/>
    <w:rsid w:val="00BD31EA"/>
    <w:rsid w:val="00BD4303"/>
    <w:rsid w:val="00BD47DC"/>
    <w:rsid w:val="00BD5572"/>
    <w:rsid w:val="00BD5C77"/>
    <w:rsid w:val="00BD6C8E"/>
    <w:rsid w:val="00BD7BE5"/>
    <w:rsid w:val="00BE0008"/>
    <w:rsid w:val="00BE0176"/>
    <w:rsid w:val="00BE0193"/>
    <w:rsid w:val="00BE08DF"/>
    <w:rsid w:val="00BE13B0"/>
    <w:rsid w:val="00BE1AB9"/>
    <w:rsid w:val="00BE2AFC"/>
    <w:rsid w:val="00BE3807"/>
    <w:rsid w:val="00BE557D"/>
    <w:rsid w:val="00BE796D"/>
    <w:rsid w:val="00BF1096"/>
    <w:rsid w:val="00BF1253"/>
    <w:rsid w:val="00BF18F5"/>
    <w:rsid w:val="00BF20ED"/>
    <w:rsid w:val="00BF4AC9"/>
    <w:rsid w:val="00BF4CE4"/>
    <w:rsid w:val="00BF51C0"/>
    <w:rsid w:val="00BF5AB0"/>
    <w:rsid w:val="00BF649D"/>
    <w:rsid w:val="00BF678F"/>
    <w:rsid w:val="00BF6DDB"/>
    <w:rsid w:val="00BF7A3F"/>
    <w:rsid w:val="00BF7CB6"/>
    <w:rsid w:val="00C01134"/>
    <w:rsid w:val="00C0202C"/>
    <w:rsid w:val="00C04F92"/>
    <w:rsid w:val="00C057C7"/>
    <w:rsid w:val="00C06BED"/>
    <w:rsid w:val="00C07D9F"/>
    <w:rsid w:val="00C10563"/>
    <w:rsid w:val="00C109B6"/>
    <w:rsid w:val="00C10E75"/>
    <w:rsid w:val="00C11398"/>
    <w:rsid w:val="00C11691"/>
    <w:rsid w:val="00C11EBF"/>
    <w:rsid w:val="00C12753"/>
    <w:rsid w:val="00C12B0B"/>
    <w:rsid w:val="00C137BF"/>
    <w:rsid w:val="00C140B5"/>
    <w:rsid w:val="00C14569"/>
    <w:rsid w:val="00C14A1D"/>
    <w:rsid w:val="00C14F32"/>
    <w:rsid w:val="00C1576C"/>
    <w:rsid w:val="00C15AE6"/>
    <w:rsid w:val="00C169F2"/>
    <w:rsid w:val="00C16A11"/>
    <w:rsid w:val="00C16F45"/>
    <w:rsid w:val="00C17A34"/>
    <w:rsid w:val="00C2010A"/>
    <w:rsid w:val="00C21AF5"/>
    <w:rsid w:val="00C239AF"/>
    <w:rsid w:val="00C23CCF"/>
    <w:rsid w:val="00C25E1C"/>
    <w:rsid w:val="00C2698C"/>
    <w:rsid w:val="00C26C3C"/>
    <w:rsid w:val="00C31122"/>
    <w:rsid w:val="00C3167D"/>
    <w:rsid w:val="00C3187F"/>
    <w:rsid w:val="00C32309"/>
    <w:rsid w:val="00C323F9"/>
    <w:rsid w:val="00C32EDD"/>
    <w:rsid w:val="00C32EF3"/>
    <w:rsid w:val="00C33486"/>
    <w:rsid w:val="00C35BFA"/>
    <w:rsid w:val="00C35F4B"/>
    <w:rsid w:val="00C369B8"/>
    <w:rsid w:val="00C37190"/>
    <w:rsid w:val="00C406FB"/>
    <w:rsid w:val="00C41655"/>
    <w:rsid w:val="00C41DD7"/>
    <w:rsid w:val="00C41E02"/>
    <w:rsid w:val="00C424EA"/>
    <w:rsid w:val="00C430D4"/>
    <w:rsid w:val="00C43524"/>
    <w:rsid w:val="00C44B9A"/>
    <w:rsid w:val="00C4754E"/>
    <w:rsid w:val="00C475AB"/>
    <w:rsid w:val="00C47618"/>
    <w:rsid w:val="00C5082C"/>
    <w:rsid w:val="00C50DCA"/>
    <w:rsid w:val="00C51C1E"/>
    <w:rsid w:val="00C51C48"/>
    <w:rsid w:val="00C52489"/>
    <w:rsid w:val="00C526DB"/>
    <w:rsid w:val="00C53946"/>
    <w:rsid w:val="00C5403B"/>
    <w:rsid w:val="00C5405E"/>
    <w:rsid w:val="00C543B7"/>
    <w:rsid w:val="00C54741"/>
    <w:rsid w:val="00C54BE9"/>
    <w:rsid w:val="00C55056"/>
    <w:rsid w:val="00C558E6"/>
    <w:rsid w:val="00C56B94"/>
    <w:rsid w:val="00C57075"/>
    <w:rsid w:val="00C57DFB"/>
    <w:rsid w:val="00C61E68"/>
    <w:rsid w:val="00C623D2"/>
    <w:rsid w:val="00C626C5"/>
    <w:rsid w:val="00C62CA4"/>
    <w:rsid w:val="00C62CC6"/>
    <w:rsid w:val="00C637A2"/>
    <w:rsid w:val="00C63831"/>
    <w:rsid w:val="00C64157"/>
    <w:rsid w:val="00C643F3"/>
    <w:rsid w:val="00C65C35"/>
    <w:rsid w:val="00C70A28"/>
    <w:rsid w:val="00C71BD2"/>
    <w:rsid w:val="00C7368F"/>
    <w:rsid w:val="00C73B0C"/>
    <w:rsid w:val="00C73C52"/>
    <w:rsid w:val="00C747DF"/>
    <w:rsid w:val="00C749B5"/>
    <w:rsid w:val="00C755FB"/>
    <w:rsid w:val="00C76E09"/>
    <w:rsid w:val="00C7722E"/>
    <w:rsid w:val="00C779D9"/>
    <w:rsid w:val="00C800F5"/>
    <w:rsid w:val="00C804DE"/>
    <w:rsid w:val="00C80DE6"/>
    <w:rsid w:val="00C81607"/>
    <w:rsid w:val="00C81FA2"/>
    <w:rsid w:val="00C823EC"/>
    <w:rsid w:val="00C825A2"/>
    <w:rsid w:val="00C83EC7"/>
    <w:rsid w:val="00C8462E"/>
    <w:rsid w:val="00C85059"/>
    <w:rsid w:val="00C85133"/>
    <w:rsid w:val="00C85C2E"/>
    <w:rsid w:val="00C85EE3"/>
    <w:rsid w:val="00C87733"/>
    <w:rsid w:val="00C87C80"/>
    <w:rsid w:val="00C87E53"/>
    <w:rsid w:val="00C87EC9"/>
    <w:rsid w:val="00C90B50"/>
    <w:rsid w:val="00C90F3F"/>
    <w:rsid w:val="00C928D3"/>
    <w:rsid w:val="00C92BE8"/>
    <w:rsid w:val="00C92CBC"/>
    <w:rsid w:val="00C93A87"/>
    <w:rsid w:val="00C9440F"/>
    <w:rsid w:val="00C946DF"/>
    <w:rsid w:val="00C951D6"/>
    <w:rsid w:val="00C95FEA"/>
    <w:rsid w:val="00C9681A"/>
    <w:rsid w:val="00C96B77"/>
    <w:rsid w:val="00CA016B"/>
    <w:rsid w:val="00CA046B"/>
    <w:rsid w:val="00CA05E2"/>
    <w:rsid w:val="00CA0914"/>
    <w:rsid w:val="00CA1C9A"/>
    <w:rsid w:val="00CA256E"/>
    <w:rsid w:val="00CA2847"/>
    <w:rsid w:val="00CA3E85"/>
    <w:rsid w:val="00CA43C7"/>
    <w:rsid w:val="00CA5282"/>
    <w:rsid w:val="00CA5B12"/>
    <w:rsid w:val="00CA5F61"/>
    <w:rsid w:val="00CA69AE"/>
    <w:rsid w:val="00CA7CC6"/>
    <w:rsid w:val="00CA7E2C"/>
    <w:rsid w:val="00CB02D2"/>
    <w:rsid w:val="00CB0D0B"/>
    <w:rsid w:val="00CB1901"/>
    <w:rsid w:val="00CB2078"/>
    <w:rsid w:val="00CB2964"/>
    <w:rsid w:val="00CB48DA"/>
    <w:rsid w:val="00CB553D"/>
    <w:rsid w:val="00CB6FEC"/>
    <w:rsid w:val="00CB71B8"/>
    <w:rsid w:val="00CB7AE0"/>
    <w:rsid w:val="00CC0846"/>
    <w:rsid w:val="00CC1A10"/>
    <w:rsid w:val="00CC23B3"/>
    <w:rsid w:val="00CC3404"/>
    <w:rsid w:val="00CC4B5B"/>
    <w:rsid w:val="00CC4C82"/>
    <w:rsid w:val="00CC53B4"/>
    <w:rsid w:val="00CC5511"/>
    <w:rsid w:val="00CC667C"/>
    <w:rsid w:val="00CC6967"/>
    <w:rsid w:val="00CC6E3D"/>
    <w:rsid w:val="00CD0963"/>
    <w:rsid w:val="00CD0A14"/>
    <w:rsid w:val="00CD1615"/>
    <w:rsid w:val="00CD1617"/>
    <w:rsid w:val="00CD1A4C"/>
    <w:rsid w:val="00CD1E91"/>
    <w:rsid w:val="00CD21A6"/>
    <w:rsid w:val="00CD2E08"/>
    <w:rsid w:val="00CD3B6D"/>
    <w:rsid w:val="00CD3E28"/>
    <w:rsid w:val="00CD410B"/>
    <w:rsid w:val="00CD4E57"/>
    <w:rsid w:val="00CD5221"/>
    <w:rsid w:val="00CD54A0"/>
    <w:rsid w:val="00CD5FCD"/>
    <w:rsid w:val="00CD65CA"/>
    <w:rsid w:val="00CD65DA"/>
    <w:rsid w:val="00CD76D7"/>
    <w:rsid w:val="00CE0A23"/>
    <w:rsid w:val="00CE2513"/>
    <w:rsid w:val="00CE2DD7"/>
    <w:rsid w:val="00CE3797"/>
    <w:rsid w:val="00CE40FA"/>
    <w:rsid w:val="00CE4454"/>
    <w:rsid w:val="00CE66E1"/>
    <w:rsid w:val="00CE6919"/>
    <w:rsid w:val="00CE71BC"/>
    <w:rsid w:val="00CF026F"/>
    <w:rsid w:val="00CF0500"/>
    <w:rsid w:val="00CF0A2A"/>
    <w:rsid w:val="00CF0B6E"/>
    <w:rsid w:val="00CF0F35"/>
    <w:rsid w:val="00CF207E"/>
    <w:rsid w:val="00CF30C1"/>
    <w:rsid w:val="00CF32EF"/>
    <w:rsid w:val="00CF3474"/>
    <w:rsid w:val="00CF37F9"/>
    <w:rsid w:val="00CF4823"/>
    <w:rsid w:val="00CF509A"/>
    <w:rsid w:val="00CF6354"/>
    <w:rsid w:val="00CF6F11"/>
    <w:rsid w:val="00CF78E1"/>
    <w:rsid w:val="00D0041A"/>
    <w:rsid w:val="00D00F81"/>
    <w:rsid w:val="00D0110A"/>
    <w:rsid w:val="00D017AB"/>
    <w:rsid w:val="00D01D45"/>
    <w:rsid w:val="00D01F07"/>
    <w:rsid w:val="00D03457"/>
    <w:rsid w:val="00D03835"/>
    <w:rsid w:val="00D03DDA"/>
    <w:rsid w:val="00D043D8"/>
    <w:rsid w:val="00D0491B"/>
    <w:rsid w:val="00D04C4E"/>
    <w:rsid w:val="00D05C8D"/>
    <w:rsid w:val="00D05D9F"/>
    <w:rsid w:val="00D06188"/>
    <w:rsid w:val="00D066E7"/>
    <w:rsid w:val="00D0720E"/>
    <w:rsid w:val="00D0727A"/>
    <w:rsid w:val="00D07825"/>
    <w:rsid w:val="00D10136"/>
    <w:rsid w:val="00D102BD"/>
    <w:rsid w:val="00D11299"/>
    <w:rsid w:val="00D11750"/>
    <w:rsid w:val="00D1189A"/>
    <w:rsid w:val="00D11B77"/>
    <w:rsid w:val="00D122F7"/>
    <w:rsid w:val="00D12A80"/>
    <w:rsid w:val="00D13E0A"/>
    <w:rsid w:val="00D13E1E"/>
    <w:rsid w:val="00D14560"/>
    <w:rsid w:val="00D163DE"/>
    <w:rsid w:val="00D17BBF"/>
    <w:rsid w:val="00D20761"/>
    <w:rsid w:val="00D20772"/>
    <w:rsid w:val="00D20DB8"/>
    <w:rsid w:val="00D224D1"/>
    <w:rsid w:val="00D22C28"/>
    <w:rsid w:val="00D2358F"/>
    <w:rsid w:val="00D2384A"/>
    <w:rsid w:val="00D24BCD"/>
    <w:rsid w:val="00D25C22"/>
    <w:rsid w:val="00D272A9"/>
    <w:rsid w:val="00D27362"/>
    <w:rsid w:val="00D312B4"/>
    <w:rsid w:val="00D314CF"/>
    <w:rsid w:val="00D323D0"/>
    <w:rsid w:val="00D3460E"/>
    <w:rsid w:val="00D34EC0"/>
    <w:rsid w:val="00D3522E"/>
    <w:rsid w:val="00D352A1"/>
    <w:rsid w:val="00D361F2"/>
    <w:rsid w:val="00D361FB"/>
    <w:rsid w:val="00D40585"/>
    <w:rsid w:val="00D405DE"/>
    <w:rsid w:val="00D416EB"/>
    <w:rsid w:val="00D433A2"/>
    <w:rsid w:val="00D43AF3"/>
    <w:rsid w:val="00D444ED"/>
    <w:rsid w:val="00D448E2"/>
    <w:rsid w:val="00D449D6"/>
    <w:rsid w:val="00D44A53"/>
    <w:rsid w:val="00D4531E"/>
    <w:rsid w:val="00D504CA"/>
    <w:rsid w:val="00D52737"/>
    <w:rsid w:val="00D53132"/>
    <w:rsid w:val="00D5337F"/>
    <w:rsid w:val="00D53B96"/>
    <w:rsid w:val="00D53E0C"/>
    <w:rsid w:val="00D54712"/>
    <w:rsid w:val="00D552D3"/>
    <w:rsid w:val="00D55D66"/>
    <w:rsid w:val="00D56DBD"/>
    <w:rsid w:val="00D578FA"/>
    <w:rsid w:val="00D602DA"/>
    <w:rsid w:val="00D609D0"/>
    <w:rsid w:val="00D6196D"/>
    <w:rsid w:val="00D61E90"/>
    <w:rsid w:val="00D6303F"/>
    <w:rsid w:val="00D63A3C"/>
    <w:rsid w:val="00D65327"/>
    <w:rsid w:val="00D67807"/>
    <w:rsid w:val="00D67B68"/>
    <w:rsid w:val="00D70C4C"/>
    <w:rsid w:val="00D72209"/>
    <w:rsid w:val="00D72A6A"/>
    <w:rsid w:val="00D72D60"/>
    <w:rsid w:val="00D72DD6"/>
    <w:rsid w:val="00D7528A"/>
    <w:rsid w:val="00D753A2"/>
    <w:rsid w:val="00D759CF"/>
    <w:rsid w:val="00D76770"/>
    <w:rsid w:val="00D76998"/>
    <w:rsid w:val="00D77219"/>
    <w:rsid w:val="00D77265"/>
    <w:rsid w:val="00D80CF5"/>
    <w:rsid w:val="00D81560"/>
    <w:rsid w:val="00D81CFD"/>
    <w:rsid w:val="00D81D3E"/>
    <w:rsid w:val="00D82344"/>
    <w:rsid w:val="00D839C6"/>
    <w:rsid w:val="00D8481C"/>
    <w:rsid w:val="00D84E5F"/>
    <w:rsid w:val="00D86872"/>
    <w:rsid w:val="00D86B67"/>
    <w:rsid w:val="00D87051"/>
    <w:rsid w:val="00D90EED"/>
    <w:rsid w:val="00D931E5"/>
    <w:rsid w:val="00D94CD7"/>
    <w:rsid w:val="00D96904"/>
    <w:rsid w:val="00D978A4"/>
    <w:rsid w:val="00DA049D"/>
    <w:rsid w:val="00DA05F9"/>
    <w:rsid w:val="00DA0B7A"/>
    <w:rsid w:val="00DA0C32"/>
    <w:rsid w:val="00DA0D0E"/>
    <w:rsid w:val="00DA15A4"/>
    <w:rsid w:val="00DA1638"/>
    <w:rsid w:val="00DA2276"/>
    <w:rsid w:val="00DA300D"/>
    <w:rsid w:val="00DA3424"/>
    <w:rsid w:val="00DA4E91"/>
    <w:rsid w:val="00DA4FF1"/>
    <w:rsid w:val="00DA7E22"/>
    <w:rsid w:val="00DB0489"/>
    <w:rsid w:val="00DB156C"/>
    <w:rsid w:val="00DB15EC"/>
    <w:rsid w:val="00DB2AD6"/>
    <w:rsid w:val="00DB504C"/>
    <w:rsid w:val="00DB5066"/>
    <w:rsid w:val="00DB52D9"/>
    <w:rsid w:val="00DB58EF"/>
    <w:rsid w:val="00DB5D9B"/>
    <w:rsid w:val="00DB67D9"/>
    <w:rsid w:val="00DB6A6D"/>
    <w:rsid w:val="00DC0976"/>
    <w:rsid w:val="00DC1011"/>
    <w:rsid w:val="00DC16F2"/>
    <w:rsid w:val="00DC2683"/>
    <w:rsid w:val="00DC2A76"/>
    <w:rsid w:val="00DC597E"/>
    <w:rsid w:val="00DC6116"/>
    <w:rsid w:val="00DD1C93"/>
    <w:rsid w:val="00DD3196"/>
    <w:rsid w:val="00DD3D73"/>
    <w:rsid w:val="00DD41F6"/>
    <w:rsid w:val="00DD4990"/>
    <w:rsid w:val="00DD4A96"/>
    <w:rsid w:val="00DD63BF"/>
    <w:rsid w:val="00DD70E8"/>
    <w:rsid w:val="00DD7266"/>
    <w:rsid w:val="00DD7880"/>
    <w:rsid w:val="00DD7B4B"/>
    <w:rsid w:val="00DE0A16"/>
    <w:rsid w:val="00DE1402"/>
    <w:rsid w:val="00DE16AF"/>
    <w:rsid w:val="00DE3637"/>
    <w:rsid w:val="00DE5215"/>
    <w:rsid w:val="00DE5EBB"/>
    <w:rsid w:val="00DE5ED1"/>
    <w:rsid w:val="00DE5ED2"/>
    <w:rsid w:val="00DE6F8C"/>
    <w:rsid w:val="00DE70E8"/>
    <w:rsid w:val="00DE7BE0"/>
    <w:rsid w:val="00DF0266"/>
    <w:rsid w:val="00DF1080"/>
    <w:rsid w:val="00DF1EAE"/>
    <w:rsid w:val="00DF2FB4"/>
    <w:rsid w:val="00DF4806"/>
    <w:rsid w:val="00DF4DBE"/>
    <w:rsid w:val="00DF4FDD"/>
    <w:rsid w:val="00DF680B"/>
    <w:rsid w:val="00DF7416"/>
    <w:rsid w:val="00E018B5"/>
    <w:rsid w:val="00E01F28"/>
    <w:rsid w:val="00E027DE"/>
    <w:rsid w:val="00E037FF"/>
    <w:rsid w:val="00E03995"/>
    <w:rsid w:val="00E0586C"/>
    <w:rsid w:val="00E077A0"/>
    <w:rsid w:val="00E1343C"/>
    <w:rsid w:val="00E14129"/>
    <w:rsid w:val="00E15628"/>
    <w:rsid w:val="00E156E5"/>
    <w:rsid w:val="00E15719"/>
    <w:rsid w:val="00E1591B"/>
    <w:rsid w:val="00E15B88"/>
    <w:rsid w:val="00E16688"/>
    <w:rsid w:val="00E1A994"/>
    <w:rsid w:val="00E215F6"/>
    <w:rsid w:val="00E22239"/>
    <w:rsid w:val="00E2294F"/>
    <w:rsid w:val="00E234E4"/>
    <w:rsid w:val="00E23830"/>
    <w:rsid w:val="00E239DB"/>
    <w:rsid w:val="00E2462D"/>
    <w:rsid w:val="00E249B9"/>
    <w:rsid w:val="00E24B56"/>
    <w:rsid w:val="00E2540B"/>
    <w:rsid w:val="00E25758"/>
    <w:rsid w:val="00E25C04"/>
    <w:rsid w:val="00E26454"/>
    <w:rsid w:val="00E270B4"/>
    <w:rsid w:val="00E27EDF"/>
    <w:rsid w:val="00E300E2"/>
    <w:rsid w:val="00E30E26"/>
    <w:rsid w:val="00E32939"/>
    <w:rsid w:val="00E32FF3"/>
    <w:rsid w:val="00E333F4"/>
    <w:rsid w:val="00E33E34"/>
    <w:rsid w:val="00E34DE9"/>
    <w:rsid w:val="00E36127"/>
    <w:rsid w:val="00E418B6"/>
    <w:rsid w:val="00E4228A"/>
    <w:rsid w:val="00E43F29"/>
    <w:rsid w:val="00E44610"/>
    <w:rsid w:val="00E446EE"/>
    <w:rsid w:val="00E449A6"/>
    <w:rsid w:val="00E44C2F"/>
    <w:rsid w:val="00E44D11"/>
    <w:rsid w:val="00E45739"/>
    <w:rsid w:val="00E46158"/>
    <w:rsid w:val="00E47339"/>
    <w:rsid w:val="00E473B9"/>
    <w:rsid w:val="00E47D2F"/>
    <w:rsid w:val="00E5072E"/>
    <w:rsid w:val="00E50B29"/>
    <w:rsid w:val="00E50B74"/>
    <w:rsid w:val="00E51893"/>
    <w:rsid w:val="00E51A69"/>
    <w:rsid w:val="00E51BC6"/>
    <w:rsid w:val="00E52672"/>
    <w:rsid w:val="00E52979"/>
    <w:rsid w:val="00E538D9"/>
    <w:rsid w:val="00E53A88"/>
    <w:rsid w:val="00E5436A"/>
    <w:rsid w:val="00E544F2"/>
    <w:rsid w:val="00E5550A"/>
    <w:rsid w:val="00E60FB8"/>
    <w:rsid w:val="00E61052"/>
    <w:rsid w:val="00E617AB"/>
    <w:rsid w:val="00E6229E"/>
    <w:rsid w:val="00E6328D"/>
    <w:rsid w:val="00E640AB"/>
    <w:rsid w:val="00E646F9"/>
    <w:rsid w:val="00E65793"/>
    <w:rsid w:val="00E65D24"/>
    <w:rsid w:val="00E66A92"/>
    <w:rsid w:val="00E6789D"/>
    <w:rsid w:val="00E67BBE"/>
    <w:rsid w:val="00E704BD"/>
    <w:rsid w:val="00E72608"/>
    <w:rsid w:val="00E72A83"/>
    <w:rsid w:val="00E73183"/>
    <w:rsid w:val="00E738B5"/>
    <w:rsid w:val="00E742D0"/>
    <w:rsid w:val="00E7503A"/>
    <w:rsid w:val="00E75158"/>
    <w:rsid w:val="00E75ABB"/>
    <w:rsid w:val="00E76652"/>
    <w:rsid w:val="00E76A12"/>
    <w:rsid w:val="00E77384"/>
    <w:rsid w:val="00E77C51"/>
    <w:rsid w:val="00E80E39"/>
    <w:rsid w:val="00E812AF"/>
    <w:rsid w:val="00E818BD"/>
    <w:rsid w:val="00E81E78"/>
    <w:rsid w:val="00E8438B"/>
    <w:rsid w:val="00E85396"/>
    <w:rsid w:val="00E90B8A"/>
    <w:rsid w:val="00E90E6E"/>
    <w:rsid w:val="00E91424"/>
    <w:rsid w:val="00E917A1"/>
    <w:rsid w:val="00E92272"/>
    <w:rsid w:val="00E92684"/>
    <w:rsid w:val="00E94235"/>
    <w:rsid w:val="00E957B7"/>
    <w:rsid w:val="00E95C9D"/>
    <w:rsid w:val="00E95DB3"/>
    <w:rsid w:val="00E9602A"/>
    <w:rsid w:val="00E9642D"/>
    <w:rsid w:val="00E96A93"/>
    <w:rsid w:val="00EA117E"/>
    <w:rsid w:val="00EA1BF8"/>
    <w:rsid w:val="00EA228E"/>
    <w:rsid w:val="00EA239D"/>
    <w:rsid w:val="00EA2750"/>
    <w:rsid w:val="00EA3383"/>
    <w:rsid w:val="00EA3D2B"/>
    <w:rsid w:val="00EA4590"/>
    <w:rsid w:val="00EA581F"/>
    <w:rsid w:val="00EA61B4"/>
    <w:rsid w:val="00EA6D84"/>
    <w:rsid w:val="00EA7567"/>
    <w:rsid w:val="00EA772B"/>
    <w:rsid w:val="00EA7CE7"/>
    <w:rsid w:val="00EA7D5E"/>
    <w:rsid w:val="00EA97ED"/>
    <w:rsid w:val="00EB06FB"/>
    <w:rsid w:val="00EB0CCD"/>
    <w:rsid w:val="00EB1249"/>
    <w:rsid w:val="00EB18E9"/>
    <w:rsid w:val="00EB31CD"/>
    <w:rsid w:val="00EB31D2"/>
    <w:rsid w:val="00EB45AF"/>
    <w:rsid w:val="00EB46E8"/>
    <w:rsid w:val="00EB5AAE"/>
    <w:rsid w:val="00EB5AD5"/>
    <w:rsid w:val="00EB5FF8"/>
    <w:rsid w:val="00EB6129"/>
    <w:rsid w:val="00EB66C0"/>
    <w:rsid w:val="00EB67B2"/>
    <w:rsid w:val="00EB6EBF"/>
    <w:rsid w:val="00EB7224"/>
    <w:rsid w:val="00EB7A5B"/>
    <w:rsid w:val="00EC0729"/>
    <w:rsid w:val="00EC0D06"/>
    <w:rsid w:val="00EC11E9"/>
    <w:rsid w:val="00EC140E"/>
    <w:rsid w:val="00EC1D34"/>
    <w:rsid w:val="00EC22D5"/>
    <w:rsid w:val="00EC25D3"/>
    <w:rsid w:val="00EC264F"/>
    <w:rsid w:val="00EC2762"/>
    <w:rsid w:val="00EC43DD"/>
    <w:rsid w:val="00EC5138"/>
    <w:rsid w:val="00EC57EC"/>
    <w:rsid w:val="00EC5A13"/>
    <w:rsid w:val="00EC6401"/>
    <w:rsid w:val="00EC6529"/>
    <w:rsid w:val="00EC6875"/>
    <w:rsid w:val="00EC7357"/>
    <w:rsid w:val="00EC7AD0"/>
    <w:rsid w:val="00ED0757"/>
    <w:rsid w:val="00ED08AC"/>
    <w:rsid w:val="00ED0ADF"/>
    <w:rsid w:val="00ED496D"/>
    <w:rsid w:val="00ED5050"/>
    <w:rsid w:val="00ED576F"/>
    <w:rsid w:val="00ED59D1"/>
    <w:rsid w:val="00ED76F6"/>
    <w:rsid w:val="00EE03D8"/>
    <w:rsid w:val="00EE1819"/>
    <w:rsid w:val="00EE1D1F"/>
    <w:rsid w:val="00EE2E77"/>
    <w:rsid w:val="00EE3134"/>
    <w:rsid w:val="00EE47F6"/>
    <w:rsid w:val="00EE4CB9"/>
    <w:rsid w:val="00EE5FE8"/>
    <w:rsid w:val="00EE6BFB"/>
    <w:rsid w:val="00EE7922"/>
    <w:rsid w:val="00EE7D68"/>
    <w:rsid w:val="00EF0CF7"/>
    <w:rsid w:val="00EF2D50"/>
    <w:rsid w:val="00EF3446"/>
    <w:rsid w:val="00EF3EAA"/>
    <w:rsid w:val="00EF41E0"/>
    <w:rsid w:val="00EF4564"/>
    <w:rsid w:val="00EF55C2"/>
    <w:rsid w:val="00EF59EF"/>
    <w:rsid w:val="00EF72A6"/>
    <w:rsid w:val="00EF75D4"/>
    <w:rsid w:val="00EF781E"/>
    <w:rsid w:val="00F0060F"/>
    <w:rsid w:val="00F00B43"/>
    <w:rsid w:val="00F01D3A"/>
    <w:rsid w:val="00F020AE"/>
    <w:rsid w:val="00F031C6"/>
    <w:rsid w:val="00F04064"/>
    <w:rsid w:val="00F04FEC"/>
    <w:rsid w:val="00F059CC"/>
    <w:rsid w:val="00F06A78"/>
    <w:rsid w:val="00F11D51"/>
    <w:rsid w:val="00F121A0"/>
    <w:rsid w:val="00F12FFF"/>
    <w:rsid w:val="00F14799"/>
    <w:rsid w:val="00F1588A"/>
    <w:rsid w:val="00F162B8"/>
    <w:rsid w:val="00F16784"/>
    <w:rsid w:val="00F20D2D"/>
    <w:rsid w:val="00F20EA4"/>
    <w:rsid w:val="00F21362"/>
    <w:rsid w:val="00F21BB6"/>
    <w:rsid w:val="00F2261E"/>
    <w:rsid w:val="00F2354B"/>
    <w:rsid w:val="00F238CF"/>
    <w:rsid w:val="00F23B7E"/>
    <w:rsid w:val="00F23DC3"/>
    <w:rsid w:val="00F24010"/>
    <w:rsid w:val="00F248ED"/>
    <w:rsid w:val="00F24A52"/>
    <w:rsid w:val="00F2586F"/>
    <w:rsid w:val="00F25C40"/>
    <w:rsid w:val="00F27391"/>
    <w:rsid w:val="00F27633"/>
    <w:rsid w:val="00F277F2"/>
    <w:rsid w:val="00F279C2"/>
    <w:rsid w:val="00F27D1A"/>
    <w:rsid w:val="00F27E5D"/>
    <w:rsid w:val="00F30009"/>
    <w:rsid w:val="00F31DA7"/>
    <w:rsid w:val="00F31E73"/>
    <w:rsid w:val="00F321A8"/>
    <w:rsid w:val="00F32302"/>
    <w:rsid w:val="00F32796"/>
    <w:rsid w:val="00F329D1"/>
    <w:rsid w:val="00F331D2"/>
    <w:rsid w:val="00F33674"/>
    <w:rsid w:val="00F34A43"/>
    <w:rsid w:val="00F3557E"/>
    <w:rsid w:val="00F363BD"/>
    <w:rsid w:val="00F363D9"/>
    <w:rsid w:val="00F378F2"/>
    <w:rsid w:val="00F37E5B"/>
    <w:rsid w:val="00F40545"/>
    <w:rsid w:val="00F40676"/>
    <w:rsid w:val="00F41226"/>
    <w:rsid w:val="00F43C6E"/>
    <w:rsid w:val="00F43FEF"/>
    <w:rsid w:val="00F44744"/>
    <w:rsid w:val="00F44BE1"/>
    <w:rsid w:val="00F44F4D"/>
    <w:rsid w:val="00F45B5D"/>
    <w:rsid w:val="00F45EC8"/>
    <w:rsid w:val="00F4601E"/>
    <w:rsid w:val="00F467D8"/>
    <w:rsid w:val="00F47129"/>
    <w:rsid w:val="00F476F7"/>
    <w:rsid w:val="00F51819"/>
    <w:rsid w:val="00F5296F"/>
    <w:rsid w:val="00F53A7B"/>
    <w:rsid w:val="00F549A2"/>
    <w:rsid w:val="00F54FB2"/>
    <w:rsid w:val="00F56BB9"/>
    <w:rsid w:val="00F56E68"/>
    <w:rsid w:val="00F57B33"/>
    <w:rsid w:val="00F60278"/>
    <w:rsid w:val="00F61423"/>
    <w:rsid w:val="00F618DE"/>
    <w:rsid w:val="00F61EB2"/>
    <w:rsid w:val="00F6268C"/>
    <w:rsid w:val="00F62A15"/>
    <w:rsid w:val="00F63CB8"/>
    <w:rsid w:val="00F640B0"/>
    <w:rsid w:val="00F65889"/>
    <w:rsid w:val="00F65B5B"/>
    <w:rsid w:val="00F6605D"/>
    <w:rsid w:val="00F66391"/>
    <w:rsid w:val="00F66F63"/>
    <w:rsid w:val="00F6790B"/>
    <w:rsid w:val="00F70A95"/>
    <w:rsid w:val="00F718B4"/>
    <w:rsid w:val="00F7246C"/>
    <w:rsid w:val="00F727C3"/>
    <w:rsid w:val="00F73C0E"/>
    <w:rsid w:val="00F74956"/>
    <w:rsid w:val="00F74B9D"/>
    <w:rsid w:val="00F74BBB"/>
    <w:rsid w:val="00F75B7C"/>
    <w:rsid w:val="00F75E7B"/>
    <w:rsid w:val="00F764B5"/>
    <w:rsid w:val="00F7782B"/>
    <w:rsid w:val="00F77C18"/>
    <w:rsid w:val="00F77E3B"/>
    <w:rsid w:val="00F80567"/>
    <w:rsid w:val="00F80576"/>
    <w:rsid w:val="00F80DEF"/>
    <w:rsid w:val="00F80EA8"/>
    <w:rsid w:val="00F80F8B"/>
    <w:rsid w:val="00F81380"/>
    <w:rsid w:val="00F81826"/>
    <w:rsid w:val="00F83964"/>
    <w:rsid w:val="00F83C98"/>
    <w:rsid w:val="00F83E00"/>
    <w:rsid w:val="00F865AF"/>
    <w:rsid w:val="00F86B26"/>
    <w:rsid w:val="00F86D7F"/>
    <w:rsid w:val="00F870A3"/>
    <w:rsid w:val="00F8777D"/>
    <w:rsid w:val="00F87A79"/>
    <w:rsid w:val="00F900BD"/>
    <w:rsid w:val="00F90607"/>
    <w:rsid w:val="00F9123A"/>
    <w:rsid w:val="00F91B09"/>
    <w:rsid w:val="00F92A7D"/>
    <w:rsid w:val="00F9319F"/>
    <w:rsid w:val="00F944D1"/>
    <w:rsid w:val="00F9492A"/>
    <w:rsid w:val="00F962C3"/>
    <w:rsid w:val="00F97A0C"/>
    <w:rsid w:val="00F97C11"/>
    <w:rsid w:val="00FA0257"/>
    <w:rsid w:val="00FA03A1"/>
    <w:rsid w:val="00FA0A7D"/>
    <w:rsid w:val="00FA0F76"/>
    <w:rsid w:val="00FA1004"/>
    <w:rsid w:val="00FA1A57"/>
    <w:rsid w:val="00FA1F2E"/>
    <w:rsid w:val="00FA1FBC"/>
    <w:rsid w:val="00FA3225"/>
    <w:rsid w:val="00FA3540"/>
    <w:rsid w:val="00FA358C"/>
    <w:rsid w:val="00FA3770"/>
    <w:rsid w:val="00FA4C3B"/>
    <w:rsid w:val="00FA5340"/>
    <w:rsid w:val="00FA5449"/>
    <w:rsid w:val="00FA5E3C"/>
    <w:rsid w:val="00FA5F29"/>
    <w:rsid w:val="00FA66A9"/>
    <w:rsid w:val="00FA7910"/>
    <w:rsid w:val="00FA7EE3"/>
    <w:rsid w:val="00FB0072"/>
    <w:rsid w:val="00FB1FEB"/>
    <w:rsid w:val="00FB28C3"/>
    <w:rsid w:val="00FB2AB4"/>
    <w:rsid w:val="00FB38E1"/>
    <w:rsid w:val="00FB3D17"/>
    <w:rsid w:val="00FB4F13"/>
    <w:rsid w:val="00FB769C"/>
    <w:rsid w:val="00FC058F"/>
    <w:rsid w:val="00FC09E9"/>
    <w:rsid w:val="00FC0CC1"/>
    <w:rsid w:val="00FC11F2"/>
    <w:rsid w:val="00FC130F"/>
    <w:rsid w:val="00FC1393"/>
    <w:rsid w:val="00FC1ADB"/>
    <w:rsid w:val="00FC1CB9"/>
    <w:rsid w:val="00FC22DB"/>
    <w:rsid w:val="00FC237F"/>
    <w:rsid w:val="00FC2678"/>
    <w:rsid w:val="00FC33AD"/>
    <w:rsid w:val="00FC3672"/>
    <w:rsid w:val="00FC385C"/>
    <w:rsid w:val="00FC5DFB"/>
    <w:rsid w:val="00FC6264"/>
    <w:rsid w:val="00FC63D6"/>
    <w:rsid w:val="00FC656F"/>
    <w:rsid w:val="00FC714B"/>
    <w:rsid w:val="00FC7619"/>
    <w:rsid w:val="00FC7BB2"/>
    <w:rsid w:val="00FD0576"/>
    <w:rsid w:val="00FD216B"/>
    <w:rsid w:val="00FD3A69"/>
    <w:rsid w:val="00FD3DAF"/>
    <w:rsid w:val="00FD52BB"/>
    <w:rsid w:val="00FD5528"/>
    <w:rsid w:val="00FD60F7"/>
    <w:rsid w:val="00FD6648"/>
    <w:rsid w:val="00FD6B15"/>
    <w:rsid w:val="00FD7BFB"/>
    <w:rsid w:val="00FE082A"/>
    <w:rsid w:val="00FE0E8F"/>
    <w:rsid w:val="00FE111C"/>
    <w:rsid w:val="00FE2289"/>
    <w:rsid w:val="00FE25AE"/>
    <w:rsid w:val="00FE29B3"/>
    <w:rsid w:val="00FE2B9E"/>
    <w:rsid w:val="00FE2D02"/>
    <w:rsid w:val="00FE33B7"/>
    <w:rsid w:val="00FE37F3"/>
    <w:rsid w:val="00FE3C11"/>
    <w:rsid w:val="00FE4D10"/>
    <w:rsid w:val="00FE635D"/>
    <w:rsid w:val="00FE7145"/>
    <w:rsid w:val="00FE777F"/>
    <w:rsid w:val="00FE7787"/>
    <w:rsid w:val="00FE7FDD"/>
    <w:rsid w:val="00FF1166"/>
    <w:rsid w:val="00FF1509"/>
    <w:rsid w:val="00FF158C"/>
    <w:rsid w:val="00FF1D86"/>
    <w:rsid w:val="00FF3CCD"/>
    <w:rsid w:val="00FF47D7"/>
    <w:rsid w:val="00FF5EC7"/>
    <w:rsid w:val="00FF608F"/>
    <w:rsid w:val="00FF62DD"/>
    <w:rsid w:val="00FF6BBF"/>
    <w:rsid w:val="013C3959"/>
    <w:rsid w:val="013C5A1C"/>
    <w:rsid w:val="01409E3C"/>
    <w:rsid w:val="0142CFB6"/>
    <w:rsid w:val="014A726D"/>
    <w:rsid w:val="0163BD60"/>
    <w:rsid w:val="01927EE1"/>
    <w:rsid w:val="019894F4"/>
    <w:rsid w:val="01AECFDA"/>
    <w:rsid w:val="01B5823A"/>
    <w:rsid w:val="01C2CA0E"/>
    <w:rsid w:val="01C8487F"/>
    <w:rsid w:val="01C894B0"/>
    <w:rsid w:val="01CD6B37"/>
    <w:rsid w:val="01CE38C4"/>
    <w:rsid w:val="01F37487"/>
    <w:rsid w:val="02395FC8"/>
    <w:rsid w:val="02695D3A"/>
    <w:rsid w:val="0278EC1D"/>
    <w:rsid w:val="02A07067"/>
    <w:rsid w:val="02AD341A"/>
    <w:rsid w:val="02C6CF90"/>
    <w:rsid w:val="02CF93CB"/>
    <w:rsid w:val="02E756EB"/>
    <w:rsid w:val="02E82134"/>
    <w:rsid w:val="02F7D30C"/>
    <w:rsid w:val="033EDC1C"/>
    <w:rsid w:val="03567C0B"/>
    <w:rsid w:val="03650220"/>
    <w:rsid w:val="0365D417"/>
    <w:rsid w:val="039EA3DE"/>
    <w:rsid w:val="03DA6E74"/>
    <w:rsid w:val="03E369D5"/>
    <w:rsid w:val="042238AF"/>
    <w:rsid w:val="04271A32"/>
    <w:rsid w:val="04326FD8"/>
    <w:rsid w:val="0434C298"/>
    <w:rsid w:val="0451A190"/>
    <w:rsid w:val="047C69B1"/>
    <w:rsid w:val="04879B03"/>
    <w:rsid w:val="04882B0D"/>
    <w:rsid w:val="048908E1"/>
    <w:rsid w:val="048AAF30"/>
    <w:rsid w:val="04A219CE"/>
    <w:rsid w:val="04B62B73"/>
    <w:rsid w:val="04D035B6"/>
    <w:rsid w:val="04DE676B"/>
    <w:rsid w:val="0516E08B"/>
    <w:rsid w:val="052B7DB6"/>
    <w:rsid w:val="0534C06F"/>
    <w:rsid w:val="05448375"/>
    <w:rsid w:val="05477403"/>
    <w:rsid w:val="054CD79C"/>
    <w:rsid w:val="0561F1EF"/>
    <w:rsid w:val="05983C90"/>
    <w:rsid w:val="05A16F15"/>
    <w:rsid w:val="05E2EA63"/>
    <w:rsid w:val="060F385D"/>
    <w:rsid w:val="06107C1D"/>
    <w:rsid w:val="0649EC21"/>
    <w:rsid w:val="06784682"/>
    <w:rsid w:val="06DA1C85"/>
    <w:rsid w:val="06EB4131"/>
    <w:rsid w:val="06EE8A1D"/>
    <w:rsid w:val="06F8B00D"/>
    <w:rsid w:val="0724C000"/>
    <w:rsid w:val="07488521"/>
    <w:rsid w:val="076E1658"/>
    <w:rsid w:val="0776CB95"/>
    <w:rsid w:val="079439AB"/>
    <w:rsid w:val="0798D54D"/>
    <w:rsid w:val="07D05903"/>
    <w:rsid w:val="07DCEA7A"/>
    <w:rsid w:val="07EA3051"/>
    <w:rsid w:val="07FAB48C"/>
    <w:rsid w:val="080F8E76"/>
    <w:rsid w:val="081A3FC3"/>
    <w:rsid w:val="08617D5F"/>
    <w:rsid w:val="08AA81E3"/>
    <w:rsid w:val="08B94737"/>
    <w:rsid w:val="08C8006E"/>
    <w:rsid w:val="08CD1258"/>
    <w:rsid w:val="08E65906"/>
    <w:rsid w:val="09246324"/>
    <w:rsid w:val="092CD846"/>
    <w:rsid w:val="09459912"/>
    <w:rsid w:val="0961B7FB"/>
    <w:rsid w:val="096CE19F"/>
    <w:rsid w:val="0971E90D"/>
    <w:rsid w:val="09FC7530"/>
    <w:rsid w:val="0A28CB47"/>
    <w:rsid w:val="0A88DD1E"/>
    <w:rsid w:val="0AEEF916"/>
    <w:rsid w:val="0AF798F2"/>
    <w:rsid w:val="0B1120D3"/>
    <w:rsid w:val="0B1FA3BB"/>
    <w:rsid w:val="0B2F7DCC"/>
    <w:rsid w:val="0B56FCF3"/>
    <w:rsid w:val="0B83AB4E"/>
    <w:rsid w:val="0BA1E277"/>
    <w:rsid w:val="0BB4FD8E"/>
    <w:rsid w:val="0BDBECEB"/>
    <w:rsid w:val="0BE222A5"/>
    <w:rsid w:val="0C166FE9"/>
    <w:rsid w:val="0C17F74B"/>
    <w:rsid w:val="0C1A766E"/>
    <w:rsid w:val="0C5E656B"/>
    <w:rsid w:val="0C6536D2"/>
    <w:rsid w:val="0C6E3693"/>
    <w:rsid w:val="0CA4F5E9"/>
    <w:rsid w:val="0CB042BE"/>
    <w:rsid w:val="0CE2E0B8"/>
    <w:rsid w:val="0D110203"/>
    <w:rsid w:val="0D173588"/>
    <w:rsid w:val="0D2BEE82"/>
    <w:rsid w:val="0D45BC09"/>
    <w:rsid w:val="0D46DCA9"/>
    <w:rsid w:val="0D92227A"/>
    <w:rsid w:val="0DA6BDA4"/>
    <w:rsid w:val="0DF8E871"/>
    <w:rsid w:val="0E0A06F4"/>
    <w:rsid w:val="0E50E0F1"/>
    <w:rsid w:val="0EF05308"/>
    <w:rsid w:val="0F054C5C"/>
    <w:rsid w:val="0F05E943"/>
    <w:rsid w:val="0F088962"/>
    <w:rsid w:val="0F2570B5"/>
    <w:rsid w:val="0F45B023"/>
    <w:rsid w:val="0F88E6B5"/>
    <w:rsid w:val="0FD4465A"/>
    <w:rsid w:val="0FE1D818"/>
    <w:rsid w:val="0FE69486"/>
    <w:rsid w:val="0FFBB28A"/>
    <w:rsid w:val="102543A8"/>
    <w:rsid w:val="1052E13A"/>
    <w:rsid w:val="1059F2AC"/>
    <w:rsid w:val="10642A20"/>
    <w:rsid w:val="106B6DD6"/>
    <w:rsid w:val="10731D0E"/>
    <w:rsid w:val="107FE4AC"/>
    <w:rsid w:val="10B2C861"/>
    <w:rsid w:val="10FA7E55"/>
    <w:rsid w:val="1109ED9C"/>
    <w:rsid w:val="110F784C"/>
    <w:rsid w:val="111C8C27"/>
    <w:rsid w:val="11329ACB"/>
    <w:rsid w:val="114FA025"/>
    <w:rsid w:val="12333502"/>
    <w:rsid w:val="124CCC9E"/>
    <w:rsid w:val="125D5A71"/>
    <w:rsid w:val="1275C379"/>
    <w:rsid w:val="128D3D20"/>
    <w:rsid w:val="12B956B8"/>
    <w:rsid w:val="12C9FD01"/>
    <w:rsid w:val="130CAC5F"/>
    <w:rsid w:val="134F316A"/>
    <w:rsid w:val="13734EDC"/>
    <w:rsid w:val="1386829F"/>
    <w:rsid w:val="13A85B39"/>
    <w:rsid w:val="13AFA911"/>
    <w:rsid w:val="13C02339"/>
    <w:rsid w:val="13CAC285"/>
    <w:rsid w:val="13D28E4E"/>
    <w:rsid w:val="13D4170A"/>
    <w:rsid w:val="13D9DBB3"/>
    <w:rsid w:val="13FD8314"/>
    <w:rsid w:val="1413848E"/>
    <w:rsid w:val="142B54BE"/>
    <w:rsid w:val="146715CB"/>
    <w:rsid w:val="148A78B7"/>
    <w:rsid w:val="14A563A4"/>
    <w:rsid w:val="14AEB270"/>
    <w:rsid w:val="14BC583C"/>
    <w:rsid w:val="14BD8568"/>
    <w:rsid w:val="14DA49FF"/>
    <w:rsid w:val="14FE22BC"/>
    <w:rsid w:val="1501B406"/>
    <w:rsid w:val="1510B7D2"/>
    <w:rsid w:val="1532C096"/>
    <w:rsid w:val="1559F4FC"/>
    <w:rsid w:val="155B2B9A"/>
    <w:rsid w:val="156E5701"/>
    <w:rsid w:val="15831BDA"/>
    <w:rsid w:val="1594FB33"/>
    <w:rsid w:val="159B747F"/>
    <w:rsid w:val="15BB1410"/>
    <w:rsid w:val="15D38DF7"/>
    <w:rsid w:val="15E2A3C4"/>
    <w:rsid w:val="15F282F9"/>
    <w:rsid w:val="16225896"/>
    <w:rsid w:val="1641725C"/>
    <w:rsid w:val="16432488"/>
    <w:rsid w:val="164565C2"/>
    <w:rsid w:val="16581840"/>
    <w:rsid w:val="165E0421"/>
    <w:rsid w:val="1670220A"/>
    <w:rsid w:val="1694D8F2"/>
    <w:rsid w:val="1696B257"/>
    <w:rsid w:val="16D6E266"/>
    <w:rsid w:val="16E45563"/>
    <w:rsid w:val="172BA5AD"/>
    <w:rsid w:val="17572107"/>
    <w:rsid w:val="17887DC5"/>
    <w:rsid w:val="1798CF0A"/>
    <w:rsid w:val="17ACDDEC"/>
    <w:rsid w:val="17B7C6A4"/>
    <w:rsid w:val="17CCB47B"/>
    <w:rsid w:val="17DD4D15"/>
    <w:rsid w:val="17DFFC9B"/>
    <w:rsid w:val="180A6298"/>
    <w:rsid w:val="182169AB"/>
    <w:rsid w:val="18477137"/>
    <w:rsid w:val="18790F18"/>
    <w:rsid w:val="188A1588"/>
    <w:rsid w:val="188D0AE0"/>
    <w:rsid w:val="189E5567"/>
    <w:rsid w:val="18DF7BA2"/>
    <w:rsid w:val="18EA2F01"/>
    <w:rsid w:val="190E4DDD"/>
    <w:rsid w:val="19155BC6"/>
    <w:rsid w:val="1958F6B3"/>
    <w:rsid w:val="1966C3EC"/>
    <w:rsid w:val="197342C3"/>
    <w:rsid w:val="1980DA5A"/>
    <w:rsid w:val="19CF096A"/>
    <w:rsid w:val="19FE0ABD"/>
    <w:rsid w:val="1A29CEB7"/>
    <w:rsid w:val="1A37D99E"/>
    <w:rsid w:val="1A4CBCE7"/>
    <w:rsid w:val="1A6ACBA6"/>
    <w:rsid w:val="1AA056AF"/>
    <w:rsid w:val="1AB6C433"/>
    <w:rsid w:val="1AED4BA2"/>
    <w:rsid w:val="1B053E33"/>
    <w:rsid w:val="1B739504"/>
    <w:rsid w:val="1B778C52"/>
    <w:rsid w:val="1B9389D8"/>
    <w:rsid w:val="1B95FCCF"/>
    <w:rsid w:val="1BA2EBC9"/>
    <w:rsid w:val="1BB7DB98"/>
    <w:rsid w:val="1BCDC90C"/>
    <w:rsid w:val="1BE26CC6"/>
    <w:rsid w:val="1C0033F5"/>
    <w:rsid w:val="1C0B9CBE"/>
    <w:rsid w:val="1C1594BC"/>
    <w:rsid w:val="1C217F88"/>
    <w:rsid w:val="1C30359A"/>
    <w:rsid w:val="1C58E5DA"/>
    <w:rsid w:val="1C5F7C95"/>
    <w:rsid w:val="1CA72A1A"/>
    <w:rsid w:val="1CB449AC"/>
    <w:rsid w:val="1CB5D62E"/>
    <w:rsid w:val="1CDD2AF1"/>
    <w:rsid w:val="1D2A42B4"/>
    <w:rsid w:val="1D2D774E"/>
    <w:rsid w:val="1D69843D"/>
    <w:rsid w:val="1DAF8A8C"/>
    <w:rsid w:val="1DB39380"/>
    <w:rsid w:val="1DF15C3C"/>
    <w:rsid w:val="1DF4CFB4"/>
    <w:rsid w:val="1E058C6B"/>
    <w:rsid w:val="1E0B05E6"/>
    <w:rsid w:val="1E0DA8E1"/>
    <w:rsid w:val="1E173299"/>
    <w:rsid w:val="1E1ED8D9"/>
    <w:rsid w:val="1E374F4A"/>
    <w:rsid w:val="1E6548EB"/>
    <w:rsid w:val="1E6803E8"/>
    <w:rsid w:val="1E94D71E"/>
    <w:rsid w:val="1EF6C716"/>
    <w:rsid w:val="1F1DF1FD"/>
    <w:rsid w:val="1F30468F"/>
    <w:rsid w:val="1F31A89A"/>
    <w:rsid w:val="1F39FAC7"/>
    <w:rsid w:val="1F3BE4ED"/>
    <w:rsid w:val="1F3D2D42"/>
    <w:rsid w:val="1F3E4DFB"/>
    <w:rsid w:val="1F425B80"/>
    <w:rsid w:val="1F5CC799"/>
    <w:rsid w:val="1F9CE4A4"/>
    <w:rsid w:val="1FA4CBFB"/>
    <w:rsid w:val="1FC08124"/>
    <w:rsid w:val="1FD8A1B6"/>
    <w:rsid w:val="1FE3C30A"/>
    <w:rsid w:val="1FF3CFEC"/>
    <w:rsid w:val="1FFAA7FB"/>
    <w:rsid w:val="2040F0CF"/>
    <w:rsid w:val="2077FCED"/>
    <w:rsid w:val="20929777"/>
    <w:rsid w:val="209610F8"/>
    <w:rsid w:val="20AF4DD8"/>
    <w:rsid w:val="20B8E77B"/>
    <w:rsid w:val="20BE8DB3"/>
    <w:rsid w:val="20CC7F65"/>
    <w:rsid w:val="20E4D3A9"/>
    <w:rsid w:val="20F4A57D"/>
    <w:rsid w:val="212C7076"/>
    <w:rsid w:val="214F477D"/>
    <w:rsid w:val="2167D05A"/>
    <w:rsid w:val="217A51AD"/>
    <w:rsid w:val="217E1981"/>
    <w:rsid w:val="21A3A69A"/>
    <w:rsid w:val="21C3F2E2"/>
    <w:rsid w:val="21D9CCD3"/>
    <w:rsid w:val="21EB817D"/>
    <w:rsid w:val="21FCA2CC"/>
    <w:rsid w:val="22498E70"/>
    <w:rsid w:val="2250ABB0"/>
    <w:rsid w:val="226F7579"/>
    <w:rsid w:val="22D199BB"/>
    <w:rsid w:val="22D739F5"/>
    <w:rsid w:val="22F48D68"/>
    <w:rsid w:val="22FD6542"/>
    <w:rsid w:val="232AA665"/>
    <w:rsid w:val="2331FC73"/>
    <w:rsid w:val="23729DA3"/>
    <w:rsid w:val="240B45DA"/>
    <w:rsid w:val="241C9858"/>
    <w:rsid w:val="243DD3E9"/>
    <w:rsid w:val="24501EFA"/>
    <w:rsid w:val="245C7789"/>
    <w:rsid w:val="247173F0"/>
    <w:rsid w:val="24786FEF"/>
    <w:rsid w:val="249939EC"/>
    <w:rsid w:val="24B5D367"/>
    <w:rsid w:val="24F31B34"/>
    <w:rsid w:val="24F5AF8B"/>
    <w:rsid w:val="252BF090"/>
    <w:rsid w:val="25490F91"/>
    <w:rsid w:val="2553F96D"/>
    <w:rsid w:val="2556BD98"/>
    <w:rsid w:val="255859D8"/>
    <w:rsid w:val="258F971C"/>
    <w:rsid w:val="25AF3971"/>
    <w:rsid w:val="25B7B49B"/>
    <w:rsid w:val="25BB7341"/>
    <w:rsid w:val="25CC14B1"/>
    <w:rsid w:val="25CD5F09"/>
    <w:rsid w:val="2627D61D"/>
    <w:rsid w:val="263CC7D5"/>
    <w:rsid w:val="2676BF57"/>
    <w:rsid w:val="268B5A85"/>
    <w:rsid w:val="268C9C96"/>
    <w:rsid w:val="26978BF0"/>
    <w:rsid w:val="26A1006C"/>
    <w:rsid w:val="26DBFC44"/>
    <w:rsid w:val="26DEFB88"/>
    <w:rsid w:val="26EBB372"/>
    <w:rsid w:val="2707F7AF"/>
    <w:rsid w:val="27B166DF"/>
    <w:rsid w:val="27D52BEC"/>
    <w:rsid w:val="27E67056"/>
    <w:rsid w:val="27EC9183"/>
    <w:rsid w:val="2805B9E0"/>
    <w:rsid w:val="28067564"/>
    <w:rsid w:val="282CBE6D"/>
    <w:rsid w:val="285168A8"/>
    <w:rsid w:val="28744571"/>
    <w:rsid w:val="2881FE29"/>
    <w:rsid w:val="28CAC9BC"/>
    <w:rsid w:val="28F29D3A"/>
    <w:rsid w:val="294B58CD"/>
    <w:rsid w:val="29523A06"/>
    <w:rsid w:val="29843EF6"/>
    <w:rsid w:val="29D38050"/>
    <w:rsid w:val="29D46D2F"/>
    <w:rsid w:val="29DD1279"/>
    <w:rsid w:val="2A05EA34"/>
    <w:rsid w:val="2A469B0C"/>
    <w:rsid w:val="2A4C7AFC"/>
    <w:rsid w:val="2A4CDFCA"/>
    <w:rsid w:val="2A88ED23"/>
    <w:rsid w:val="2A9F6B87"/>
    <w:rsid w:val="2AAB824A"/>
    <w:rsid w:val="2AE0F729"/>
    <w:rsid w:val="2AFD0CAD"/>
    <w:rsid w:val="2B04CE0A"/>
    <w:rsid w:val="2B143312"/>
    <w:rsid w:val="2B2CA862"/>
    <w:rsid w:val="2B34EEFC"/>
    <w:rsid w:val="2B55A6EB"/>
    <w:rsid w:val="2B63B2E6"/>
    <w:rsid w:val="2B702723"/>
    <w:rsid w:val="2BA77AE5"/>
    <w:rsid w:val="2BADED52"/>
    <w:rsid w:val="2BBC730E"/>
    <w:rsid w:val="2BEFEF7B"/>
    <w:rsid w:val="2C3F313E"/>
    <w:rsid w:val="2C907911"/>
    <w:rsid w:val="2CC31A3D"/>
    <w:rsid w:val="2CCC3ED7"/>
    <w:rsid w:val="2CEAC226"/>
    <w:rsid w:val="2CF4FB17"/>
    <w:rsid w:val="2D1BDA80"/>
    <w:rsid w:val="2D63313E"/>
    <w:rsid w:val="2D688E13"/>
    <w:rsid w:val="2D6C3EF4"/>
    <w:rsid w:val="2D770663"/>
    <w:rsid w:val="2DBEA009"/>
    <w:rsid w:val="2DC5BF50"/>
    <w:rsid w:val="2DC60E5D"/>
    <w:rsid w:val="2DF31B17"/>
    <w:rsid w:val="2E22DAE0"/>
    <w:rsid w:val="2E3481DF"/>
    <w:rsid w:val="2E62DF5C"/>
    <w:rsid w:val="2EAB2534"/>
    <w:rsid w:val="2ED57C8B"/>
    <w:rsid w:val="2ED8DF78"/>
    <w:rsid w:val="2EE5041A"/>
    <w:rsid w:val="2EE6A38B"/>
    <w:rsid w:val="2EF2188D"/>
    <w:rsid w:val="2F109964"/>
    <w:rsid w:val="2F3C26F3"/>
    <w:rsid w:val="2F4ACA95"/>
    <w:rsid w:val="2F9B0122"/>
    <w:rsid w:val="2FA0918E"/>
    <w:rsid w:val="2FFA86F5"/>
    <w:rsid w:val="3007720D"/>
    <w:rsid w:val="30348BCE"/>
    <w:rsid w:val="3050B2E1"/>
    <w:rsid w:val="30527DC7"/>
    <w:rsid w:val="30815E75"/>
    <w:rsid w:val="309C702F"/>
    <w:rsid w:val="309F0F43"/>
    <w:rsid w:val="30AAFEBA"/>
    <w:rsid w:val="30CE8E18"/>
    <w:rsid w:val="30FEBA76"/>
    <w:rsid w:val="3128B05A"/>
    <w:rsid w:val="3130C6CC"/>
    <w:rsid w:val="314056B9"/>
    <w:rsid w:val="3196BCFB"/>
    <w:rsid w:val="31EC788E"/>
    <w:rsid w:val="31F07C82"/>
    <w:rsid w:val="321D2ED6"/>
    <w:rsid w:val="321E444D"/>
    <w:rsid w:val="32629B5A"/>
    <w:rsid w:val="3270ACD5"/>
    <w:rsid w:val="327F609E"/>
    <w:rsid w:val="32AF2428"/>
    <w:rsid w:val="32D400BD"/>
    <w:rsid w:val="32F9CD80"/>
    <w:rsid w:val="32FCD288"/>
    <w:rsid w:val="3310F18A"/>
    <w:rsid w:val="33132770"/>
    <w:rsid w:val="3318D583"/>
    <w:rsid w:val="335E99BB"/>
    <w:rsid w:val="336033D9"/>
    <w:rsid w:val="336C2C90"/>
    <w:rsid w:val="336D1B09"/>
    <w:rsid w:val="3378E50E"/>
    <w:rsid w:val="339B2AD5"/>
    <w:rsid w:val="33AC3B84"/>
    <w:rsid w:val="33B8FF37"/>
    <w:rsid w:val="33C0BE74"/>
    <w:rsid w:val="33C263F1"/>
    <w:rsid w:val="33DCB19A"/>
    <w:rsid w:val="33E9D577"/>
    <w:rsid w:val="341E2617"/>
    <w:rsid w:val="345958CF"/>
    <w:rsid w:val="345CCDF0"/>
    <w:rsid w:val="346188B5"/>
    <w:rsid w:val="34AD0D58"/>
    <w:rsid w:val="34DD058B"/>
    <w:rsid w:val="34EEC79B"/>
    <w:rsid w:val="35264259"/>
    <w:rsid w:val="354C6203"/>
    <w:rsid w:val="3569156D"/>
    <w:rsid w:val="3581BF34"/>
    <w:rsid w:val="3597A1DD"/>
    <w:rsid w:val="359EE2A5"/>
    <w:rsid w:val="35C58733"/>
    <w:rsid w:val="35EB7059"/>
    <w:rsid w:val="35F23BB9"/>
    <w:rsid w:val="360A8C5F"/>
    <w:rsid w:val="363B048F"/>
    <w:rsid w:val="364AC832"/>
    <w:rsid w:val="365659EA"/>
    <w:rsid w:val="36813117"/>
    <w:rsid w:val="36A5FDFC"/>
    <w:rsid w:val="36C24F76"/>
    <w:rsid w:val="36F19088"/>
    <w:rsid w:val="370729BF"/>
    <w:rsid w:val="378740BA"/>
    <w:rsid w:val="3791E2CA"/>
    <w:rsid w:val="3796CB97"/>
    <w:rsid w:val="37B077CF"/>
    <w:rsid w:val="37CE08EC"/>
    <w:rsid w:val="37E70BFA"/>
    <w:rsid w:val="37E95D11"/>
    <w:rsid w:val="37F0A60B"/>
    <w:rsid w:val="38282D0A"/>
    <w:rsid w:val="384183D3"/>
    <w:rsid w:val="3859D238"/>
    <w:rsid w:val="38697ED4"/>
    <w:rsid w:val="3885BD57"/>
    <w:rsid w:val="389AE3E8"/>
    <w:rsid w:val="38E6E95D"/>
    <w:rsid w:val="38E7463A"/>
    <w:rsid w:val="3923111B"/>
    <w:rsid w:val="393E3E69"/>
    <w:rsid w:val="39789088"/>
    <w:rsid w:val="39977BC9"/>
    <w:rsid w:val="39DCA8F2"/>
    <w:rsid w:val="39EE1A87"/>
    <w:rsid w:val="39F26854"/>
    <w:rsid w:val="3A1822C9"/>
    <w:rsid w:val="3A31999F"/>
    <w:rsid w:val="3A434797"/>
    <w:rsid w:val="3A6279B7"/>
    <w:rsid w:val="3A632DD5"/>
    <w:rsid w:val="3A723EA9"/>
    <w:rsid w:val="3A8142CD"/>
    <w:rsid w:val="3A9C842B"/>
    <w:rsid w:val="3ACF3891"/>
    <w:rsid w:val="3AEBD01D"/>
    <w:rsid w:val="3AFABCF0"/>
    <w:rsid w:val="3B0BC073"/>
    <w:rsid w:val="3B292A09"/>
    <w:rsid w:val="3B3E20A7"/>
    <w:rsid w:val="3B3E4DEF"/>
    <w:rsid w:val="3B5738C9"/>
    <w:rsid w:val="3B606DBD"/>
    <w:rsid w:val="3B6CAD5D"/>
    <w:rsid w:val="3B8C0BFB"/>
    <w:rsid w:val="3B99F727"/>
    <w:rsid w:val="3BA113F7"/>
    <w:rsid w:val="3BDB9D3B"/>
    <w:rsid w:val="3BDC2B8F"/>
    <w:rsid w:val="3BE9202B"/>
    <w:rsid w:val="3BF2CDC6"/>
    <w:rsid w:val="3BF6784D"/>
    <w:rsid w:val="3C07D91B"/>
    <w:rsid w:val="3C32ACE8"/>
    <w:rsid w:val="3C9D3EF5"/>
    <w:rsid w:val="3CA46391"/>
    <w:rsid w:val="3CAB3F35"/>
    <w:rsid w:val="3CB785D6"/>
    <w:rsid w:val="3CFACAB1"/>
    <w:rsid w:val="3D3520E6"/>
    <w:rsid w:val="3D3BBEBF"/>
    <w:rsid w:val="3D52CF37"/>
    <w:rsid w:val="3D7BE4BE"/>
    <w:rsid w:val="3DAF1207"/>
    <w:rsid w:val="3DD07855"/>
    <w:rsid w:val="3DD655A9"/>
    <w:rsid w:val="3DDCEEC5"/>
    <w:rsid w:val="3DF6823E"/>
    <w:rsid w:val="3DFAF962"/>
    <w:rsid w:val="3E1F4D05"/>
    <w:rsid w:val="3E2B2001"/>
    <w:rsid w:val="3E4061D1"/>
    <w:rsid w:val="3E479187"/>
    <w:rsid w:val="3E497DF5"/>
    <w:rsid w:val="3E6C0418"/>
    <w:rsid w:val="3EC7FF9A"/>
    <w:rsid w:val="3ECD5746"/>
    <w:rsid w:val="3ED323C3"/>
    <w:rsid w:val="3F1FDF13"/>
    <w:rsid w:val="3F30509C"/>
    <w:rsid w:val="3F56E6BB"/>
    <w:rsid w:val="3FB8DCB9"/>
    <w:rsid w:val="3FD7D225"/>
    <w:rsid w:val="3FE714BE"/>
    <w:rsid w:val="3FF576E3"/>
    <w:rsid w:val="3FFE8CA8"/>
    <w:rsid w:val="40104B30"/>
    <w:rsid w:val="403AAB3B"/>
    <w:rsid w:val="403AC466"/>
    <w:rsid w:val="404BB43C"/>
    <w:rsid w:val="4054175A"/>
    <w:rsid w:val="40B01826"/>
    <w:rsid w:val="4120B965"/>
    <w:rsid w:val="4124A7D3"/>
    <w:rsid w:val="413200A8"/>
    <w:rsid w:val="415D1BED"/>
    <w:rsid w:val="417A29CF"/>
    <w:rsid w:val="41C6EF27"/>
    <w:rsid w:val="41EC8763"/>
    <w:rsid w:val="41FD43E5"/>
    <w:rsid w:val="420BEA4D"/>
    <w:rsid w:val="421AE99F"/>
    <w:rsid w:val="42304F62"/>
    <w:rsid w:val="423D3823"/>
    <w:rsid w:val="426AE063"/>
    <w:rsid w:val="42785A51"/>
    <w:rsid w:val="427D222C"/>
    <w:rsid w:val="42813DCC"/>
    <w:rsid w:val="42843229"/>
    <w:rsid w:val="4315F319"/>
    <w:rsid w:val="4325D5FB"/>
    <w:rsid w:val="43321736"/>
    <w:rsid w:val="4335D911"/>
    <w:rsid w:val="433B5E2E"/>
    <w:rsid w:val="43E9DD34"/>
    <w:rsid w:val="43F8371D"/>
    <w:rsid w:val="4412DD1A"/>
    <w:rsid w:val="444D8B0E"/>
    <w:rsid w:val="446C1EDB"/>
    <w:rsid w:val="44777F5D"/>
    <w:rsid w:val="44A15D84"/>
    <w:rsid w:val="44D2A68C"/>
    <w:rsid w:val="44F90A84"/>
    <w:rsid w:val="4503BBC8"/>
    <w:rsid w:val="451062EB"/>
    <w:rsid w:val="451325D6"/>
    <w:rsid w:val="453391FC"/>
    <w:rsid w:val="45799B0C"/>
    <w:rsid w:val="4595E9C5"/>
    <w:rsid w:val="45A58383"/>
    <w:rsid w:val="45B17D31"/>
    <w:rsid w:val="45E2C2A7"/>
    <w:rsid w:val="45E930B5"/>
    <w:rsid w:val="45F744A8"/>
    <w:rsid w:val="4604AC77"/>
    <w:rsid w:val="4637C297"/>
    <w:rsid w:val="4655E608"/>
    <w:rsid w:val="4684F63C"/>
    <w:rsid w:val="46873F49"/>
    <w:rsid w:val="46ADB40E"/>
    <w:rsid w:val="46BEE63C"/>
    <w:rsid w:val="46D0738A"/>
    <w:rsid w:val="46DEFF05"/>
    <w:rsid w:val="46EEF8E4"/>
    <w:rsid w:val="46FCADDC"/>
    <w:rsid w:val="471EFE27"/>
    <w:rsid w:val="4737AE73"/>
    <w:rsid w:val="4758B10B"/>
    <w:rsid w:val="4767808A"/>
    <w:rsid w:val="476A1B85"/>
    <w:rsid w:val="4776D853"/>
    <w:rsid w:val="4779F940"/>
    <w:rsid w:val="47ECF10C"/>
    <w:rsid w:val="4835FC19"/>
    <w:rsid w:val="4855BF0E"/>
    <w:rsid w:val="4873B2BC"/>
    <w:rsid w:val="4882740E"/>
    <w:rsid w:val="48BABB13"/>
    <w:rsid w:val="48D03A54"/>
    <w:rsid w:val="48DFB270"/>
    <w:rsid w:val="48FB3CBA"/>
    <w:rsid w:val="490AF992"/>
    <w:rsid w:val="491A58D1"/>
    <w:rsid w:val="49290E8A"/>
    <w:rsid w:val="494F8047"/>
    <w:rsid w:val="49579067"/>
    <w:rsid w:val="498163CF"/>
    <w:rsid w:val="499BD5D9"/>
    <w:rsid w:val="49A4F7C5"/>
    <w:rsid w:val="4A13A187"/>
    <w:rsid w:val="4A26E917"/>
    <w:rsid w:val="4A2704EB"/>
    <w:rsid w:val="4A5F09D7"/>
    <w:rsid w:val="4A71D453"/>
    <w:rsid w:val="4A955C4B"/>
    <w:rsid w:val="4AA39500"/>
    <w:rsid w:val="4AA6A47A"/>
    <w:rsid w:val="4AB9863F"/>
    <w:rsid w:val="4AC2A05C"/>
    <w:rsid w:val="4AE3BB42"/>
    <w:rsid w:val="4AF53FE4"/>
    <w:rsid w:val="4AF73753"/>
    <w:rsid w:val="4B0390EC"/>
    <w:rsid w:val="4B05B5DE"/>
    <w:rsid w:val="4B1BAF3F"/>
    <w:rsid w:val="4B1CDAA7"/>
    <w:rsid w:val="4B2E392E"/>
    <w:rsid w:val="4B4BC2EE"/>
    <w:rsid w:val="4B5595F7"/>
    <w:rsid w:val="4BCBAFB9"/>
    <w:rsid w:val="4BE2573E"/>
    <w:rsid w:val="4C3B39AE"/>
    <w:rsid w:val="4C4F7F0D"/>
    <w:rsid w:val="4C80B638"/>
    <w:rsid w:val="4CB05DF6"/>
    <w:rsid w:val="4CE0D40C"/>
    <w:rsid w:val="4CE7934F"/>
    <w:rsid w:val="4D10B1DD"/>
    <w:rsid w:val="4D46EA48"/>
    <w:rsid w:val="4D7A0F1B"/>
    <w:rsid w:val="4D826BE0"/>
    <w:rsid w:val="4DC64AEC"/>
    <w:rsid w:val="4E1D8236"/>
    <w:rsid w:val="4E252B84"/>
    <w:rsid w:val="4E2A9E9D"/>
    <w:rsid w:val="4E33DFE4"/>
    <w:rsid w:val="4E43A1AB"/>
    <w:rsid w:val="4E4AECC5"/>
    <w:rsid w:val="4E4F22B4"/>
    <w:rsid w:val="4E514E6B"/>
    <w:rsid w:val="4E56141B"/>
    <w:rsid w:val="4E6ED8C5"/>
    <w:rsid w:val="4E710C8C"/>
    <w:rsid w:val="4E7411B2"/>
    <w:rsid w:val="4EB3C82A"/>
    <w:rsid w:val="4EBEC0EA"/>
    <w:rsid w:val="4EDB0914"/>
    <w:rsid w:val="4EEB84F1"/>
    <w:rsid w:val="4EF990EC"/>
    <w:rsid w:val="4F60F2A3"/>
    <w:rsid w:val="4F621B4D"/>
    <w:rsid w:val="4F76803F"/>
    <w:rsid w:val="4FF48556"/>
    <w:rsid w:val="5028430F"/>
    <w:rsid w:val="502C0168"/>
    <w:rsid w:val="504B6DD6"/>
    <w:rsid w:val="5054C94E"/>
    <w:rsid w:val="509274D0"/>
    <w:rsid w:val="50BA6B62"/>
    <w:rsid w:val="50EA1B07"/>
    <w:rsid w:val="50FDE1E5"/>
    <w:rsid w:val="511D4B5A"/>
    <w:rsid w:val="51424E8C"/>
    <w:rsid w:val="5148788E"/>
    <w:rsid w:val="5159BE9C"/>
    <w:rsid w:val="515BD648"/>
    <w:rsid w:val="5171771D"/>
    <w:rsid w:val="5188BE9E"/>
    <w:rsid w:val="51929C67"/>
    <w:rsid w:val="51AEA476"/>
    <w:rsid w:val="51BB0472"/>
    <w:rsid w:val="51BB2514"/>
    <w:rsid w:val="51BDBF79"/>
    <w:rsid w:val="51ECA9FE"/>
    <w:rsid w:val="51F4C95A"/>
    <w:rsid w:val="52006F8D"/>
    <w:rsid w:val="5212A1E4"/>
    <w:rsid w:val="521C3547"/>
    <w:rsid w:val="525CCD6F"/>
    <w:rsid w:val="5265086A"/>
    <w:rsid w:val="52745C68"/>
    <w:rsid w:val="52746235"/>
    <w:rsid w:val="527C740F"/>
    <w:rsid w:val="528A0B0D"/>
    <w:rsid w:val="528D9AD8"/>
    <w:rsid w:val="52CB010B"/>
    <w:rsid w:val="531517A6"/>
    <w:rsid w:val="532CAE15"/>
    <w:rsid w:val="533669F7"/>
    <w:rsid w:val="5341268B"/>
    <w:rsid w:val="537F6BFE"/>
    <w:rsid w:val="539C2C8F"/>
    <w:rsid w:val="53BB797C"/>
    <w:rsid w:val="540ABC69"/>
    <w:rsid w:val="5426BFAA"/>
    <w:rsid w:val="542BC081"/>
    <w:rsid w:val="54337692"/>
    <w:rsid w:val="54387B40"/>
    <w:rsid w:val="5441022F"/>
    <w:rsid w:val="54464887"/>
    <w:rsid w:val="54510135"/>
    <w:rsid w:val="545242F8"/>
    <w:rsid w:val="545644A8"/>
    <w:rsid w:val="546B091D"/>
    <w:rsid w:val="546B4F08"/>
    <w:rsid w:val="5474DAB3"/>
    <w:rsid w:val="547C9761"/>
    <w:rsid w:val="5499FE1B"/>
    <w:rsid w:val="54C87E76"/>
    <w:rsid w:val="54DD7839"/>
    <w:rsid w:val="54E86D5D"/>
    <w:rsid w:val="54FD69C4"/>
    <w:rsid w:val="550137F0"/>
    <w:rsid w:val="5530B18C"/>
    <w:rsid w:val="553A0104"/>
    <w:rsid w:val="55568222"/>
    <w:rsid w:val="5568D914"/>
    <w:rsid w:val="557DCBED"/>
    <w:rsid w:val="55925D96"/>
    <w:rsid w:val="559C3479"/>
    <w:rsid w:val="55A92FF6"/>
    <w:rsid w:val="55B9E3CF"/>
    <w:rsid w:val="55CB8448"/>
    <w:rsid w:val="55D5C14D"/>
    <w:rsid w:val="55EB753E"/>
    <w:rsid w:val="56037F2B"/>
    <w:rsid w:val="5620AF09"/>
    <w:rsid w:val="5644D3B7"/>
    <w:rsid w:val="567A135F"/>
    <w:rsid w:val="5688610B"/>
    <w:rsid w:val="56993A25"/>
    <w:rsid w:val="56B0A605"/>
    <w:rsid w:val="56BD436A"/>
    <w:rsid w:val="56C9458A"/>
    <w:rsid w:val="5761605C"/>
    <w:rsid w:val="57782AD9"/>
    <w:rsid w:val="57ADBA4C"/>
    <w:rsid w:val="57B952BA"/>
    <w:rsid w:val="57EE25F1"/>
    <w:rsid w:val="58154BCC"/>
    <w:rsid w:val="581C61A3"/>
    <w:rsid w:val="5853A16A"/>
    <w:rsid w:val="585DD249"/>
    <w:rsid w:val="5870C02F"/>
    <w:rsid w:val="58F87ED1"/>
    <w:rsid w:val="594D6204"/>
    <w:rsid w:val="59AE70FD"/>
    <w:rsid w:val="59B7E559"/>
    <w:rsid w:val="59C4C825"/>
    <w:rsid w:val="59D1725F"/>
    <w:rsid w:val="5A865256"/>
    <w:rsid w:val="5AD33DA8"/>
    <w:rsid w:val="5AE47005"/>
    <w:rsid w:val="5B18D667"/>
    <w:rsid w:val="5B1B10D1"/>
    <w:rsid w:val="5B1DB638"/>
    <w:rsid w:val="5B381332"/>
    <w:rsid w:val="5B48BE5B"/>
    <w:rsid w:val="5B540FCB"/>
    <w:rsid w:val="5B5835C6"/>
    <w:rsid w:val="5B63D5F3"/>
    <w:rsid w:val="5B7B5669"/>
    <w:rsid w:val="5BAD4F9C"/>
    <w:rsid w:val="5BFBA29E"/>
    <w:rsid w:val="5C1B9A69"/>
    <w:rsid w:val="5C23C87E"/>
    <w:rsid w:val="5C2B31FD"/>
    <w:rsid w:val="5C357A26"/>
    <w:rsid w:val="5C955848"/>
    <w:rsid w:val="5CB6DAD8"/>
    <w:rsid w:val="5CC35E5A"/>
    <w:rsid w:val="5CD2E0CC"/>
    <w:rsid w:val="5CD72B5F"/>
    <w:rsid w:val="5CD776BA"/>
    <w:rsid w:val="5CE71DC5"/>
    <w:rsid w:val="5CFF22C5"/>
    <w:rsid w:val="5D00F3C5"/>
    <w:rsid w:val="5D10038D"/>
    <w:rsid w:val="5D173C69"/>
    <w:rsid w:val="5D4EA936"/>
    <w:rsid w:val="5D605636"/>
    <w:rsid w:val="5D6487A2"/>
    <w:rsid w:val="5D956BA5"/>
    <w:rsid w:val="5D9A040F"/>
    <w:rsid w:val="5DA2D9CF"/>
    <w:rsid w:val="5DD358D4"/>
    <w:rsid w:val="5DE90FFE"/>
    <w:rsid w:val="5E02EF0A"/>
    <w:rsid w:val="5E07A937"/>
    <w:rsid w:val="5E1800AF"/>
    <w:rsid w:val="5E19EE91"/>
    <w:rsid w:val="5E4494DD"/>
    <w:rsid w:val="5E507729"/>
    <w:rsid w:val="5E82DD13"/>
    <w:rsid w:val="5E956E18"/>
    <w:rsid w:val="5EA4D5BD"/>
    <w:rsid w:val="5EA9760E"/>
    <w:rsid w:val="5EC16F7B"/>
    <w:rsid w:val="5ED27AD2"/>
    <w:rsid w:val="5F0EAE4E"/>
    <w:rsid w:val="5F3770F4"/>
    <w:rsid w:val="5F480347"/>
    <w:rsid w:val="5F52E53D"/>
    <w:rsid w:val="5F7619A1"/>
    <w:rsid w:val="5F79C88E"/>
    <w:rsid w:val="5FA45954"/>
    <w:rsid w:val="5FE210B4"/>
    <w:rsid w:val="5FE4E094"/>
    <w:rsid w:val="602D02CF"/>
    <w:rsid w:val="60458AEE"/>
    <w:rsid w:val="608D724D"/>
    <w:rsid w:val="60AB8CC5"/>
    <w:rsid w:val="60B1A0E2"/>
    <w:rsid w:val="60B7DDEB"/>
    <w:rsid w:val="60FF7B09"/>
    <w:rsid w:val="6101280E"/>
    <w:rsid w:val="613E3685"/>
    <w:rsid w:val="613F49F9"/>
    <w:rsid w:val="614D0F69"/>
    <w:rsid w:val="614F8D2D"/>
    <w:rsid w:val="617D3608"/>
    <w:rsid w:val="61E03757"/>
    <w:rsid w:val="61F9F1A6"/>
    <w:rsid w:val="61FE10D4"/>
    <w:rsid w:val="62045F70"/>
    <w:rsid w:val="62116E51"/>
    <w:rsid w:val="62285324"/>
    <w:rsid w:val="6229AF81"/>
    <w:rsid w:val="623F7FF5"/>
    <w:rsid w:val="62462688"/>
    <w:rsid w:val="625BC215"/>
    <w:rsid w:val="625BF4E6"/>
    <w:rsid w:val="626A2535"/>
    <w:rsid w:val="62A7D24A"/>
    <w:rsid w:val="62BDE808"/>
    <w:rsid w:val="62C36A2C"/>
    <w:rsid w:val="62C4614E"/>
    <w:rsid w:val="62C939EB"/>
    <w:rsid w:val="62D43757"/>
    <w:rsid w:val="62F4EC86"/>
    <w:rsid w:val="6350AB8E"/>
    <w:rsid w:val="6350B3F8"/>
    <w:rsid w:val="63520145"/>
    <w:rsid w:val="63DDCB9B"/>
    <w:rsid w:val="6414C17A"/>
    <w:rsid w:val="6415A7EE"/>
    <w:rsid w:val="64337882"/>
    <w:rsid w:val="643D462C"/>
    <w:rsid w:val="6444FE96"/>
    <w:rsid w:val="644F6105"/>
    <w:rsid w:val="646ADA3E"/>
    <w:rsid w:val="647E42FB"/>
    <w:rsid w:val="64BCEB8E"/>
    <w:rsid w:val="64E751D0"/>
    <w:rsid w:val="64F8D197"/>
    <w:rsid w:val="6501340C"/>
    <w:rsid w:val="65096A61"/>
    <w:rsid w:val="651AADE1"/>
    <w:rsid w:val="651D1659"/>
    <w:rsid w:val="65247E60"/>
    <w:rsid w:val="653D2BE2"/>
    <w:rsid w:val="65818694"/>
    <w:rsid w:val="65A12B17"/>
    <w:rsid w:val="65D1695A"/>
    <w:rsid w:val="66149E6A"/>
    <w:rsid w:val="6625A2E2"/>
    <w:rsid w:val="6641E6DA"/>
    <w:rsid w:val="6642C653"/>
    <w:rsid w:val="6661F955"/>
    <w:rsid w:val="66774BB9"/>
    <w:rsid w:val="6692BA4F"/>
    <w:rsid w:val="66A393D0"/>
    <w:rsid w:val="66A7A33A"/>
    <w:rsid w:val="66AB5A95"/>
    <w:rsid w:val="66FFC2E6"/>
    <w:rsid w:val="6701D02A"/>
    <w:rsid w:val="670BB5D8"/>
    <w:rsid w:val="6745663D"/>
    <w:rsid w:val="6755469E"/>
    <w:rsid w:val="67643762"/>
    <w:rsid w:val="67A04830"/>
    <w:rsid w:val="67E41B66"/>
    <w:rsid w:val="67EA1905"/>
    <w:rsid w:val="681BD2EE"/>
    <w:rsid w:val="6822E8A9"/>
    <w:rsid w:val="682364DF"/>
    <w:rsid w:val="6827A173"/>
    <w:rsid w:val="682F6052"/>
    <w:rsid w:val="6830D04F"/>
    <w:rsid w:val="686F90DA"/>
    <w:rsid w:val="68842F3F"/>
    <w:rsid w:val="688BA208"/>
    <w:rsid w:val="6893EB93"/>
    <w:rsid w:val="68C67CE5"/>
    <w:rsid w:val="68E7FFCC"/>
    <w:rsid w:val="6933E727"/>
    <w:rsid w:val="694143DF"/>
    <w:rsid w:val="6961C7B4"/>
    <w:rsid w:val="69671B9A"/>
    <w:rsid w:val="69679BFD"/>
    <w:rsid w:val="69AFDE7D"/>
    <w:rsid w:val="69F89349"/>
    <w:rsid w:val="69F92A07"/>
    <w:rsid w:val="69FE206F"/>
    <w:rsid w:val="6A1007BA"/>
    <w:rsid w:val="6A17D009"/>
    <w:rsid w:val="6A31150C"/>
    <w:rsid w:val="6A31C5D0"/>
    <w:rsid w:val="6A336D54"/>
    <w:rsid w:val="6A3D775D"/>
    <w:rsid w:val="6A65CD43"/>
    <w:rsid w:val="6A75EF55"/>
    <w:rsid w:val="6A957A15"/>
    <w:rsid w:val="6ADF493C"/>
    <w:rsid w:val="6AF2ACB0"/>
    <w:rsid w:val="6B027C31"/>
    <w:rsid w:val="6B036C5E"/>
    <w:rsid w:val="6B2F98AA"/>
    <w:rsid w:val="6B4D3435"/>
    <w:rsid w:val="6B7400CB"/>
    <w:rsid w:val="6BBBD001"/>
    <w:rsid w:val="6BC7BE77"/>
    <w:rsid w:val="6BCB8F3F"/>
    <w:rsid w:val="6BEDA046"/>
    <w:rsid w:val="6C27E638"/>
    <w:rsid w:val="6C9522CF"/>
    <w:rsid w:val="6C958273"/>
    <w:rsid w:val="6CE9F5D8"/>
    <w:rsid w:val="6CEAE541"/>
    <w:rsid w:val="6CECBEF3"/>
    <w:rsid w:val="6CF7BA4F"/>
    <w:rsid w:val="6D1957CE"/>
    <w:rsid w:val="6D3CF1D4"/>
    <w:rsid w:val="6D4A3BE9"/>
    <w:rsid w:val="6D9BCD08"/>
    <w:rsid w:val="6DF849D9"/>
    <w:rsid w:val="6E165B50"/>
    <w:rsid w:val="6E2CB85C"/>
    <w:rsid w:val="6E2E2FA9"/>
    <w:rsid w:val="6E6F62C2"/>
    <w:rsid w:val="6E7AC838"/>
    <w:rsid w:val="6E821004"/>
    <w:rsid w:val="6E895673"/>
    <w:rsid w:val="6EA8CC34"/>
    <w:rsid w:val="6EC0FB99"/>
    <w:rsid w:val="6ECEFBF0"/>
    <w:rsid w:val="6ED5C7A4"/>
    <w:rsid w:val="6EF32EB2"/>
    <w:rsid w:val="6F038999"/>
    <w:rsid w:val="6F1A21BC"/>
    <w:rsid w:val="6F23AD71"/>
    <w:rsid w:val="6F288B5A"/>
    <w:rsid w:val="6F343B44"/>
    <w:rsid w:val="6F3B740D"/>
    <w:rsid w:val="6F80FA0A"/>
    <w:rsid w:val="6F948FCF"/>
    <w:rsid w:val="6FA4A712"/>
    <w:rsid w:val="6FD09A85"/>
    <w:rsid w:val="6FD89F98"/>
    <w:rsid w:val="6FE50308"/>
    <w:rsid w:val="6FEB4372"/>
    <w:rsid w:val="7021A702"/>
    <w:rsid w:val="7032EA13"/>
    <w:rsid w:val="70401C01"/>
    <w:rsid w:val="70457002"/>
    <w:rsid w:val="70489C76"/>
    <w:rsid w:val="705198B1"/>
    <w:rsid w:val="70796386"/>
    <w:rsid w:val="707DC182"/>
    <w:rsid w:val="708FE507"/>
    <w:rsid w:val="70B8E472"/>
    <w:rsid w:val="70E020F4"/>
    <w:rsid w:val="71481B27"/>
    <w:rsid w:val="714A81FE"/>
    <w:rsid w:val="715034DE"/>
    <w:rsid w:val="7182084D"/>
    <w:rsid w:val="71AF3551"/>
    <w:rsid w:val="71C13C70"/>
    <w:rsid w:val="71D7EC1A"/>
    <w:rsid w:val="71F00B73"/>
    <w:rsid w:val="721B68EB"/>
    <w:rsid w:val="7222420C"/>
    <w:rsid w:val="725CA76F"/>
    <w:rsid w:val="72896CE0"/>
    <w:rsid w:val="728CFF40"/>
    <w:rsid w:val="735D0CD1"/>
    <w:rsid w:val="73933334"/>
    <w:rsid w:val="73F640B1"/>
    <w:rsid w:val="73FBBBAE"/>
    <w:rsid w:val="740752F4"/>
    <w:rsid w:val="7417C14D"/>
    <w:rsid w:val="74687F96"/>
    <w:rsid w:val="74861B4B"/>
    <w:rsid w:val="74A13EBE"/>
    <w:rsid w:val="74BDB70D"/>
    <w:rsid w:val="74CA12BA"/>
    <w:rsid w:val="74D5242E"/>
    <w:rsid w:val="7529CF61"/>
    <w:rsid w:val="7544F604"/>
    <w:rsid w:val="7546DF61"/>
    <w:rsid w:val="756A3AC9"/>
    <w:rsid w:val="75928A4E"/>
    <w:rsid w:val="75C6783C"/>
    <w:rsid w:val="75C9D23B"/>
    <w:rsid w:val="75E4AD7D"/>
    <w:rsid w:val="761AF901"/>
    <w:rsid w:val="764E1874"/>
    <w:rsid w:val="76A0029C"/>
    <w:rsid w:val="76ABDFA4"/>
    <w:rsid w:val="76B39A59"/>
    <w:rsid w:val="76E0C665"/>
    <w:rsid w:val="7703DF7D"/>
    <w:rsid w:val="7715BF32"/>
    <w:rsid w:val="7728AB39"/>
    <w:rsid w:val="773EF3B6"/>
    <w:rsid w:val="778C27DE"/>
    <w:rsid w:val="77ACF925"/>
    <w:rsid w:val="77B53613"/>
    <w:rsid w:val="77B62816"/>
    <w:rsid w:val="77BD650F"/>
    <w:rsid w:val="77C591ED"/>
    <w:rsid w:val="77CCE962"/>
    <w:rsid w:val="77F7E09A"/>
    <w:rsid w:val="77FED741"/>
    <w:rsid w:val="782E2E6B"/>
    <w:rsid w:val="7836C7A8"/>
    <w:rsid w:val="783C84D4"/>
    <w:rsid w:val="783CE182"/>
    <w:rsid w:val="7840D4AA"/>
    <w:rsid w:val="784F7FCB"/>
    <w:rsid w:val="7851786E"/>
    <w:rsid w:val="7866E021"/>
    <w:rsid w:val="78A9BADC"/>
    <w:rsid w:val="78D41882"/>
    <w:rsid w:val="791247B9"/>
    <w:rsid w:val="791AFF06"/>
    <w:rsid w:val="7956941B"/>
    <w:rsid w:val="79A1CE5F"/>
    <w:rsid w:val="79E12CFF"/>
    <w:rsid w:val="79ECF93F"/>
    <w:rsid w:val="79F4A626"/>
    <w:rsid w:val="7A1D9FEB"/>
    <w:rsid w:val="7A625639"/>
    <w:rsid w:val="7A85271A"/>
    <w:rsid w:val="7A9C32CB"/>
    <w:rsid w:val="7AC83277"/>
    <w:rsid w:val="7ADA07D7"/>
    <w:rsid w:val="7B155668"/>
    <w:rsid w:val="7B18F64C"/>
    <w:rsid w:val="7B2C133F"/>
    <w:rsid w:val="7B441784"/>
    <w:rsid w:val="7B47ADB1"/>
    <w:rsid w:val="7BBBC299"/>
    <w:rsid w:val="7BDB6192"/>
    <w:rsid w:val="7BDC01E9"/>
    <w:rsid w:val="7C12DC81"/>
    <w:rsid w:val="7C2061C0"/>
    <w:rsid w:val="7C50F433"/>
    <w:rsid w:val="7CAAE8D0"/>
    <w:rsid w:val="7CE63C3A"/>
    <w:rsid w:val="7CEEDAC7"/>
    <w:rsid w:val="7D2DBF76"/>
    <w:rsid w:val="7D5C791A"/>
    <w:rsid w:val="7D675C02"/>
    <w:rsid w:val="7D727B20"/>
    <w:rsid w:val="7D7808F4"/>
    <w:rsid w:val="7D9BA2FA"/>
    <w:rsid w:val="7DB476CD"/>
    <w:rsid w:val="7DC083CD"/>
    <w:rsid w:val="7E0BBEF3"/>
    <w:rsid w:val="7E1C1A30"/>
    <w:rsid w:val="7E2D2259"/>
    <w:rsid w:val="7E2E2F57"/>
    <w:rsid w:val="7E499A1D"/>
    <w:rsid w:val="7E60F431"/>
    <w:rsid w:val="7E6BBE7F"/>
    <w:rsid w:val="7E8B1315"/>
    <w:rsid w:val="7EA5970A"/>
    <w:rsid w:val="7EB6CA89"/>
    <w:rsid w:val="7ECCB705"/>
    <w:rsid w:val="7ED7E8B1"/>
    <w:rsid w:val="7F220A9F"/>
    <w:rsid w:val="7F6CCD23"/>
    <w:rsid w:val="7F7E306C"/>
    <w:rsid w:val="7F8EACD3"/>
    <w:rsid w:val="7F9C3CE7"/>
    <w:rsid w:val="7FBC828C"/>
    <w:rsid w:val="7FD31207"/>
    <w:rsid w:val="7FDA942E"/>
    <w:rsid w:val="7FFCC492"/>
    <w:rsid w:val="7FFCE2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35C0C"/>
  <w15:chartTrackingRefBased/>
  <w15:docId w15:val="{496460FD-0276-429A-950E-B6FAE188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6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0B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49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5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65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05657"/>
    <w:pPr>
      <w:ind w:left="720"/>
      <w:contextualSpacing/>
    </w:pPr>
  </w:style>
  <w:style w:type="character" w:customStyle="1" w:styleId="Heading1Char">
    <w:name w:val="Heading 1 Char"/>
    <w:basedOn w:val="DefaultParagraphFont"/>
    <w:link w:val="Heading1"/>
    <w:uiPriority w:val="9"/>
    <w:rsid w:val="0090565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6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E68"/>
  </w:style>
  <w:style w:type="paragraph" w:styleId="Footer">
    <w:name w:val="footer"/>
    <w:basedOn w:val="Normal"/>
    <w:link w:val="FooterChar"/>
    <w:uiPriority w:val="99"/>
    <w:unhideWhenUsed/>
    <w:rsid w:val="00F56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E68"/>
  </w:style>
  <w:style w:type="character" w:customStyle="1" w:styleId="Heading2Char">
    <w:name w:val="Heading 2 Char"/>
    <w:basedOn w:val="DefaultParagraphFont"/>
    <w:link w:val="Heading2"/>
    <w:uiPriority w:val="9"/>
    <w:rsid w:val="00DA0B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249B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C582A"/>
    <w:rPr>
      <w:sz w:val="16"/>
      <w:szCs w:val="16"/>
    </w:rPr>
  </w:style>
  <w:style w:type="paragraph" w:styleId="CommentText">
    <w:name w:val="annotation text"/>
    <w:basedOn w:val="Normal"/>
    <w:link w:val="CommentTextChar"/>
    <w:uiPriority w:val="99"/>
    <w:unhideWhenUsed/>
    <w:rsid w:val="002C582A"/>
    <w:pPr>
      <w:spacing w:line="240" w:lineRule="auto"/>
    </w:pPr>
    <w:rPr>
      <w:sz w:val="20"/>
      <w:szCs w:val="20"/>
    </w:rPr>
  </w:style>
  <w:style w:type="character" w:customStyle="1" w:styleId="CommentTextChar">
    <w:name w:val="Comment Text Char"/>
    <w:basedOn w:val="DefaultParagraphFont"/>
    <w:link w:val="CommentText"/>
    <w:uiPriority w:val="99"/>
    <w:rsid w:val="002C582A"/>
    <w:rPr>
      <w:sz w:val="20"/>
      <w:szCs w:val="20"/>
    </w:rPr>
  </w:style>
  <w:style w:type="paragraph" w:styleId="CommentSubject">
    <w:name w:val="annotation subject"/>
    <w:basedOn w:val="CommentText"/>
    <w:next w:val="CommentText"/>
    <w:link w:val="CommentSubjectChar"/>
    <w:uiPriority w:val="99"/>
    <w:semiHidden/>
    <w:unhideWhenUsed/>
    <w:rsid w:val="002C582A"/>
    <w:rPr>
      <w:b/>
      <w:bCs/>
    </w:rPr>
  </w:style>
  <w:style w:type="character" w:customStyle="1" w:styleId="CommentSubjectChar">
    <w:name w:val="Comment Subject Char"/>
    <w:basedOn w:val="CommentTextChar"/>
    <w:link w:val="CommentSubject"/>
    <w:uiPriority w:val="99"/>
    <w:semiHidden/>
    <w:rsid w:val="002C582A"/>
    <w:rPr>
      <w:b/>
      <w:bCs/>
      <w:sz w:val="20"/>
      <w:szCs w:val="20"/>
    </w:rPr>
  </w:style>
  <w:style w:type="paragraph" w:styleId="Revision">
    <w:name w:val="Revision"/>
    <w:hidden/>
    <w:uiPriority w:val="99"/>
    <w:semiHidden/>
    <w:rsid w:val="00CF6354"/>
    <w:pPr>
      <w:spacing w:after="0" w:line="240" w:lineRule="auto"/>
    </w:pPr>
  </w:style>
  <w:style w:type="character" w:styleId="Hyperlink">
    <w:name w:val="Hyperlink"/>
    <w:basedOn w:val="DefaultParagraphFont"/>
    <w:uiPriority w:val="99"/>
    <w:unhideWhenUsed/>
    <w:rsid w:val="00BC210F"/>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Bibliography">
    <w:name w:val="Bibliography"/>
    <w:basedOn w:val="Normal"/>
    <w:next w:val="Normal"/>
    <w:uiPriority w:val="37"/>
    <w:unhideWhenUsed/>
    <w:rsid w:val="00F8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5652">
      <w:bodyDiv w:val="1"/>
      <w:marLeft w:val="0"/>
      <w:marRight w:val="0"/>
      <w:marTop w:val="0"/>
      <w:marBottom w:val="0"/>
      <w:divBdr>
        <w:top w:val="none" w:sz="0" w:space="0" w:color="auto"/>
        <w:left w:val="none" w:sz="0" w:space="0" w:color="auto"/>
        <w:bottom w:val="none" w:sz="0" w:space="0" w:color="auto"/>
        <w:right w:val="none" w:sz="0" w:space="0" w:color="auto"/>
      </w:divBdr>
    </w:div>
    <w:div w:id="96949773">
      <w:bodyDiv w:val="1"/>
      <w:marLeft w:val="0"/>
      <w:marRight w:val="0"/>
      <w:marTop w:val="0"/>
      <w:marBottom w:val="0"/>
      <w:divBdr>
        <w:top w:val="none" w:sz="0" w:space="0" w:color="auto"/>
        <w:left w:val="none" w:sz="0" w:space="0" w:color="auto"/>
        <w:bottom w:val="none" w:sz="0" w:space="0" w:color="auto"/>
        <w:right w:val="none" w:sz="0" w:space="0" w:color="auto"/>
      </w:divBdr>
    </w:div>
    <w:div w:id="146484342">
      <w:bodyDiv w:val="1"/>
      <w:marLeft w:val="0"/>
      <w:marRight w:val="0"/>
      <w:marTop w:val="0"/>
      <w:marBottom w:val="0"/>
      <w:divBdr>
        <w:top w:val="none" w:sz="0" w:space="0" w:color="auto"/>
        <w:left w:val="none" w:sz="0" w:space="0" w:color="auto"/>
        <w:bottom w:val="none" w:sz="0" w:space="0" w:color="auto"/>
        <w:right w:val="none" w:sz="0" w:space="0" w:color="auto"/>
      </w:divBdr>
    </w:div>
    <w:div w:id="353575630">
      <w:bodyDiv w:val="1"/>
      <w:marLeft w:val="0"/>
      <w:marRight w:val="0"/>
      <w:marTop w:val="0"/>
      <w:marBottom w:val="0"/>
      <w:divBdr>
        <w:top w:val="none" w:sz="0" w:space="0" w:color="auto"/>
        <w:left w:val="none" w:sz="0" w:space="0" w:color="auto"/>
        <w:bottom w:val="none" w:sz="0" w:space="0" w:color="auto"/>
        <w:right w:val="none" w:sz="0" w:space="0" w:color="auto"/>
      </w:divBdr>
    </w:div>
    <w:div w:id="377050786">
      <w:bodyDiv w:val="1"/>
      <w:marLeft w:val="0"/>
      <w:marRight w:val="0"/>
      <w:marTop w:val="0"/>
      <w:marBottom w:val="0"/>
      <w:divBdr>
        <w:top w:val="none" w:sz="0" w:space="0" w:color="auto"/>
        <w:left w:val="none" w:sz="0" w:space="0" w:color="auto"/>
        <w:bottom w:val="none" w:sz="0" w:space="0" w:color="auto"/>
        <w:right w:val="none" w:sz="0" w:space="0" w:color="auto"/>
      </w:divBdr>
    </w:div>
    <w:div w:id="422069957">
      <w:bodyDiv w:val="1"/>
      <w:marLeft w:val="0"/>
      <w:marRight w:val="0"/>
      <w:marTop w:val="0"/>
      <w:marBottom w:val="0"/>
      <w:divBdr>
        <w:top w:val="none" w:sz="0" w:space="0" w:color="auto"/>
        <w:left w:val="none" w:sz="0" w:space="0" w:color="auto"/>
        <w:bottom w:val="none" w:sz="0" w:space="0" w:color="auto"/>
        <w:right w:val="none" w:sz="0" w:space="0" w:color="auto"/>
      </w:divBdr>
    </w:div>
    <w:div w:id="433481563">
      <w:bodyDiv w:val="1"/>
      <w:marLeft w:val="0"/>
      <w:marRight w:val="0"/>
      <w:marTop w:val="0"/>
      <w:marBottom w:val="0"/>
      <w:divBdr>
        <w:top w:val="none" w:sz="0" w:space="0" w:color="auto"/>
        <w:left w:val="none" w:sz="0" w:space="0" w:color="auto"/>
        <w:bottom w:val="none" w:sz="0" w:space="0" w:color="auto"/>
        <w:right w:val="none" w:sz="0" w:space="0" w:color="auto"/>
      </w:divBdr>
    </w:div>
    <w:div w:id="484469337">
      <w:bodyDiv w:val="1"/>
      <w:marLeft w:val="0"/>
      <w:marRight w:val="0"/>
      <w:marTop w:val="0"/>
      <w:marBottom w:val="0"/>
      <w:divBdr>
        <w:top w:val="none" w:sz="0" w:space="0" w:color="auto"/>
        <w:left w:val="none" w:sz="0" w:space="0" w:color="auto"/>
        <w:bottom w:val="none" w:sz="0" w:space="0" w:color="auto"/>
        <w:right w:val="none" w:sz="0" w:space="0" w:color="auto"/>
      </w:divBdr>
    </w:div>
    <w:div w:id="527722968">
      <w:bodyDiv w:val="1"/>
      <w:marLeft w:val="0"/>
      <w:marRight w:val="0"/>
      <w:marTop w:val="0"/>
      <w:marBottom w:val="0"/>
      <w:divBdr>
        <w:top w:val="none" w:sz="0" w:space="0" w:color="auto"/>
        <w:left w:val="none" w:sz="0" w:space="0" w:color="auto"/>
        <w:bottom w:val="none" w:sz="0" w:space="0" w:color="auto"/>
        <w:right w:val="none" w:sz="0" w:space="0" w:color="auto"/>
      </w:divBdr>
    </w:div>
    <w:div w:id="648095730">
      <w:bodyDiv w:val="1"/>
      <w:marLeft w:val="0"/>
      <w:marRight w:val="0"/>
      <w:marTop w:val="0"/>
      <w:marBottom w:val="0"/>
      <w:divBdr>
        <w:top w:val="none" w:sz="0" w:space="0" w:color="auto"/>
        <w:left w:val="none" w:sz="0" w:space="0" w:color="auto"/>
        <w:bottom w:val="none" w:sz="0" w:space="0" w:color="auto"/>
        <w:right w:val="none" w:sz="0" w:space="0" w:color="auto"/>
      </w:divBdr>
    </w:div>
    <w:div w:id="652832366">
      <w:bodyDiv w:val="1"/>
      <w:marLeft w:val="0"/>
      <w:marRight w:val="0"/>
      <w:marTop w:val="0"/>
      <w:marBottom w:val="0"/>
      <w:divBdr>
        <w:top w:val="none" w:sz="0" w:space="0" w:color="auto"/>
        <w:left w:val="none" w:sz="0" w:space="0" w:color="auto"/>
        <w:bottom w:val="none" w:sz="0" w:space="0" w:color="auto"/>
        <w:right w:val="none" w:sz="0" w:space="0" w:color="auto"/>
      </w:divBdr>
    </w:div>
    <w:div w:id="716395649">
      <w:bodyDiv w:val="1"/>
      <w:marLeft w:val="0"/>
      <w:marRight w:val="0"/>
      <w:marTop w:val="0"/>
      <w:marBottom w:val="0"/>
      <w:divBdr>
        <w:top w:val="none" w:sz="0" w:space="0" w:color="auto"/>
        <w:left w:val="none" w:sz="0" w:space="0" w:color="auto"/>
        <w:bottom w:val="none" w:sz="0" w:space="0" w:color="auto"/>
        <w:right w:val="none" w:sz="0" w:space="0" w:color="auto"/>
      </w:divBdr>
    </w:div>
    <w:div w:id="744762505">
      <w:bodyDiv w:val="1"/>
      <w:marLeft w:val="0"/>
      <w:marRight w:val="0"/>
      <w:marTop w:val="0"/>
      <w:marBottom w:val="0"/>
      <w:divBdr>
        <w:top w:val="none" w:sz="0" w:space="0" w:color="auto"/>
        <w:left w:val="none" w:sz="0" w:space="0" w:color="auto"/>
        <w:bottom w:val="none" w:sz="0" w:space="0" w:color="auto"/>
        <w:right w:val="none" w:sz="0" w:space="0" w:color="auto"/>
      </w:divBdr>
    </w:div>
    <w:div w:id="802819313">
      <w:bodyDiv w:val="1"/>
      <w:marLeft w:val="0"/>
      <w:marRight w:val="0"/>
      <w:marTop w:val="0"/>
      <w:marBottom w:val="0"/>
      <w:divBdr>
        <w:top w:val="none" w:sz="0" w:space="0" w:color="auto"/>
        <w:left w:val="none" w:sz="0" w:space="0" w:color="auto"/>
        <w:bottom w:val="none" w:sz="0" w:space="0" w:color="auto"/>
        <w:right w:val="none" w:sz="0" w:space="0" w:color="auto"/>
      </w:divBdr>
    </w:div>
    <w:div w:id="824513448">
      <w:bodyDiv w:val="1"/>
      <w:marLeft w:val="0"/>
      <w:marRight w:val="0"/>
      <w:marTop w:val="0"/>
      <w:marBottom w:val="0"/>
      <w:divBdr>
        <w:top w:val="none" w:sz="0" w:space="0" w:color="auto"/>
        <w:left w:val="none" w:sz="0" w:space="0" w:color="auto"/>
        <w:bottom w:val="none" w:sz="0" w:space="0" w:color="auto"/>
        <w:right w:val="none" w:sz="0" w:space="0" w:color="auto"/>
      </w:divBdr>
    </w:div>
    <w:div w:id="876043733">
      <w:bodyDiv w:val="1"/>
      <w:marLeft w:val="0"/>
      <w:marRight w:val="0"/>
      <w:marTop w:val="0"/>
      <w:marBottom w:val="0"/>
      <w:divBdr>
        <w:top w:val="none" w:sz="0" w:space="0" w:color="auto"/>
        <w:left w:val="none" w:sz="0" w:space="0" w:color="auto"/>
        <w:bottom w:val="none" w:sz="0" w:space="0" w:color="auto"/>
        <w:right w:val="none" w:sz="0" w:space="0" w:color="auto"/>
      </w:divBdr>
    </w:div>
    <w:div w:id="996807085">
      <w:bodyDiv w:val="1"/>
      <w:marLeft w:val="0"/>
      <w:marRight w:val="0"/>
      <w:marTop w:val="0"/>
      <w:marBottom w:val="0"/>
      <w:divBdr>
        <w:top w:val="none" w:sz="0" w:space="0" w:color="auto"/>
        <w:left w:val="none" w:sz="0" w:space="0" w:color="auto"/>
        <w:bottom w:val="none" w:sz="0" w:space="0" w:color="auto"/>
        <w:right w:val="none" w:sz="0" w:space="0" w:color="auto"/>
      </w:divBdr>
    </w:div>
    <w:div w:id="1014376780">
      <w:bodyDiv w:val="1"/>
      <w:marLeft w:val="0"/>
      <w:marRight w:val="0"/>
      <w:marTop w:val="0"/>
      <w:marBottom w:val="0"/>
      <w:divBdr>
        <w:top w:val="none" w:sz="0" w:space="0" w:color="auto"/>
        <w:left w:val="none" w:sz="0" w:space="0" w:color="auto"/>
        <w:bottom w:val="none" w:sz="0" w:space="0" w:color="auto"/>
        <w:right w:val="none" w:sz="0" w:space="0" w:color="auto"/>
      </w:divBdr>
    </w:div>
    <w:div w:id="1028340068">
      <w:bodyDiv w:val="1"/>
      <w:marLeft w:val="0"/>
      <w:marRight w:val="0"/>
      <w:marTop w:val="0"/>
      <w:marBottom w:val="0"/>
      <w:divBdr>
        <w:top w:val="none" w:sz="0" w:space="0" w:color="auto"/>
        <w:left w:val="none" w:sz="0" w:space="0" w:color="auto"/>
        <w:bottom w:val="none" w:sz="0" w:space="0" w:color="auto"/>
        <w:right w:val="none" w:sz="0" w:space="0" w:color="auto"/>
      </w:divBdr>
    </w:div>
    <w:div w:id="1036007887">
      <w:bodyDiv w:val="1"/>
      <w:marLeft w:val="0"/>
      <w:marRight w:val="0"/>
      <w:marTop w:val="0"/>
      <w:marBottom w:val="0"/>
      <w:divBdr>
        <w:top w:val="none" w:sz="0" w:space="0" w:color="auto"/>
        <w:left w:val="none" w:sz="0" w:space="0" w:color="auto"/>
        <w:bottom w:val="none" w:sz="0" w:space="0" w:color="auto"/>
        <w:right w:val="none" w:sz="0" w:space="0" w:color="auto"/>
      </w:divBdr>
    </w:div>
    <w:div w:id="1061515532">
      <w:bodyDiv w:val="1"/>
      <w:marLeft w:val="0"/>
      <w:marRight w:val="0"/>
      <w:marTop w:val="0"/>
      <w:marBottom w:val="0"/>
      <w:divBdr>
        <w:top w:val="none" w:sz="0" w:space="0" w:color="auto"/>
        <w:left w:val="none" w:sz="0" w:space="0" w:color="auto"/>
        <w:bottom w:val="none" w:sz="0" w:space="0" w:color="auto"/>
        <w:right w:val="none" w:sz="0" w:space="0" w:color="auto"/>
      </w:divBdr>
    </w:div>
    <w:div w:id="1084959870">
      <w:bodyDiv w:val="1"/>
      <w:marLeft w:val="0"/>
      <w:marRight w:val="0"/>
      <w:marTop w:val="0"/>
      <w:marBottom w:val="0"/>
      <w:divBdr>
        <w:top w:val="none" w:sz="0" w:space="0" w:color="auto"/>
        <w:left w:val="none" w:sz="0" w:space="0" w:color="auto"/>
        <w:bottom w:val="none" w:sz="0" w:space="0" w:color="auto"/>
        <w:right w:val="none" w:sz="0" w:space="0" w:color="auto"/>
      </w:divBdr>
    </w:div>
    <w:div w:id="1188058407">
      <w:bodyDiv w:val="1"/>
      <w:marLeft w:val="0"/>
      <w:marRight w:val="0"/>
      <w:marTop w:val="0"/>
      <w:marBottom w:val="0"/>
      <w:divBdr>
        <w:top w:val="none" w:sz="0" w:space="0" w:color="auto"/>
        <w:left w:val="none" w:sz="0" w:space="0" w:color="auto"/>
        <w:bottom w:val="none" w:sz="0" w:space="0" w:color="auto"/>
        <w:right w:val="none" w:sz="0" w:space="0" w:color="auto"/>
      </w:divBdr>
    </w:div>
    <w:div w:id="1290084811">
      <w:bodyDiv w:val="1"/>
      <w:marLeft w:val="0"/>
      <w:marRight w:val="0"/>
      <w:marTop w:val="0"/>
      <w:marBottom w:val="0"/>
      <w:divBdr>
        <w:top w:val="none" w:sz="0" w:space="0" w:color="auto"/>
        <w:left w:val="none" w:sz="0" w:space="0" w:color="auto"/>
        <w:bottom w:val="none" w:sz="0" w:space="0" w:color="auto"/>
        <w:right w:val="none" w:sz="0" w:space="0" w:color="auto"/>
      </w:divBdr>
    </w:div>
    <w:div w:id="1379818714">
      <w:bodyDiv w:val="1"/>
      <w:marLeft w:val="0"/>
      <w:marRight w:val="0"/>
      <w:marTop w:val="0"/>
      <w:marBottom w:val="0"/>
      <w:divBdr>
        <w:top w:val="none" w:sz="0" w:space="0" w:color="auto"/>
        <w:left w:val="none" w:sz="0" w:space="0" w:color="auto"/>
        <w:bottom w:val="none" w:sz="0" w:space="0" w:color="auto"/>
        <w:right w:val="none" w:sz="0" w:space="0" w:color="auto"/>
      </w:divBdr>
    </w:div>
    <w:div w:id="1392465278">
      <w:bodyDiv w:val="1"/>
      <w:marLeft w:val="0"/>
      <w:marRight w:val="0"/>
      <w:marTop w:val="0"/>
      <w:marBottom w:val="0"/>
      <w:divBdr>
        <w:top w:val="none" w:sz="0" w:space="0" w:color="auto"/>
        <w:left w:val="none" w:sz="0" w:space="0" w:color="auto"/>
        <w:bottom w:val="none" w:sz="0" w:space="0" w:color="auto"/>
        <w:right w:val="none" w:sz="0" w:space="0" w:color="auto"/>
      </w:divBdr>
    </w:div>
    <w:div w:id="1517965049">
      <w:bodyDiv w:val="1"/>
      <w:marLeft w:val="0"/>
      <w:marRight w:val="0"/>
      <w:marTop w:val="0"/>
      <w:marBottom w:val="0"/>
      <w:divBdr>
        <w:top w:val="none" w:sz="0" w:space="0" w:color="auto"/>
        <w:left w:val="none" w:sz="0" w:space="0" w:color="auto"/>
        <w:bottom w:val="none" w:sz="0" w:space="0" w:color="auto"/>
        <w:right w:val="none" w:sz="0" w:space="0" w:color="auto"/>
      </w:divBdr>
    </w:div>
    <w:div w:id="1592397463">
      <w:bodyDiv w:val="1"/>
      <w:marLeft w:val="0"/>
      <w:marRight w:val="0"/>
      <w:marTop w:val="0"/>
      <w:marBottom w:val="0"/>
      <w:divBdr>
        <w:top w:val="none" w:sz="0" w:space="0" w:color="auto"/>
        <w:left w:val="none" w:sz="0" w:space="0" w:color="auto"/>
        <w:bottom w:val="none" w:sz="0" w:space="0" w:color="auto"/>
        <w:right w:val="none" w:sz="0" w:space="0" w:color="auto"/>
      </w:divBdr>
    </w:div>
    <w:div w:id="1666393245">
      <w:bodyDiv w:val="1"/>
      <w:marLeft w:val="0"/>
      <w:marRight w:val="0"/>
      <w:marTop w:val="0"/>
      <w:marBottom w:val="0"/>
      <w:divBdr>
        <w:top w:val="none" w:sz="0" w:space="0" w:color="auto"/>
        <w:left w:val="none" w:sz="0" w:space="0" w:color="auto"/>
        <w:bottom w:val="none" w:sz="0" w:space="0" w:color="auto"/>
        <w:right w:val="none" w:sz="0" w:space="0" w:color="auto"/>
      </w:divBdr>
    </w:div>
    <w:div w:id="1756390555">
      <w:bodyDiv w:val="1"/>
      <w:marLeft w:val="0"/>
      <w:marRight w:val="0"/>
      <w:marTop w:val="0"/>
      <w:marBottom w:val="0"/>
      <w:divBdr>
        <w:top w:val="none" w:sz="0" w:space="0" w:color="auto"/>
        <w:left w:val="none" w:sz="0" w:space="0" w:color="auto"/>
        <w:bottom w:val="none" w:sz="0" w:space="0" w:color="auto"/>
        <w:right w:val="none" w:sz="0" w:space="0" w:color="auto"/>
      </w:divBdr>
    </w:div>
    <w:div w:id="1760322478">
      <w:bodyDiv w:val="1"/>
      <w:marLeft w:val="0"/>
      <w:marRight w:val="0"/>
      <w:marTop w:val="0"/>
      <w:marBottom w:val="0"/>
      <w:divBdr>
        <w:top w:val="none" w:sz="0" w:space="0" w:color="auto"/>
        <w:left w:val="none" w:sz="0" w:space="0" w:color="auto"/>
        <w:bottom w:val="none" w:sz="0" w:space="0" w:color="auto"/>
        <w:right w:val="none" w:sz="0" w:space="0" w:color="auto"/>
      </w:divBdr>
    </w:div>
    <w:div w:id="1784495003">
      <w:bodyDiv w:val="1"/>
      <w:marLeft w:val="0"/>
      <w:marRight w:val="0"/>
      <w:marTop w:val="0"/>
      <w:marBottom w:val="0"/>
      <w:divBdr>
        <w:top w:val="none" w:sz="0" w:space="0" w:color="auto"/>
        <w:left w:val="none" w:sz="0" w:space="0" w:color="auto"/>
        <w:bottom w:val="none" w:sz="0" w:space="0" w:color="auto"/>
        <w:right w:val="none" w:sz="0" w:space="0" w:color="auto"/>
      </w:divBdr>
    </w:div>
    <w:div w:id="1807159056">
      <w:bodyDiv w:val="1"/>
      <w:marLeft w:val="0"/>
      <w:marRight w:val="0"/>
      <w:marTop w:val="0"/>
      <w:marBottom w:val="0"/>
      <w:divBdr>
        <w:top w:val="none" w:sz="0" w:space="0" w:color="auto"/>
        <w:left w:val="none" w:sz="0" w:space="0" w:color="auto"/>
        <w:bottom w:val="none" w:sz="0" w:space="0" w:color="auto"/>
        <w:right w:val="none" w:sz="0" w:space="0" w:color="auto"/>
      </w:divBdr>
    </w:div>
    <w:div w:id="1957060839">
      <w:bodyDiv w:val="1"/>
      <w:marLeft w:val="0"/>
      <w:marRight w:val="0"/>
      <w:marTop w:val="0"/>
      <w:marBottom w:val="0"/>
      <w:divBdr>
        <w:top w:val="none" w:sz="0" w:space="0" w:color="auto"/>
        <w:left w:val="none" w:sz="0" w:space="0" w:color="auto"/>
        <w:bottom w:val="none" w:sz="0" w:space="0" w:color="auto"/>
        <w:right w:val="none" w:sz="0" w:space="0" w:color="auto"/>
      </w:divBdr>
    </w:div>
    <w:div w:id="1967619221">
      <w:bodyDiv w:val="1"/>
      <w:marLeft w:val="0"/>
      <w:marRight w:val="0"/>
      <w:marTop w:val="0"/>
      <w:marBottom w:val="0"/>
      <w:divBdr>
        <w:top w:val="none" w:sz="0" w:space="0" w:color="auto"/>
        <w:left w:val="none" w:sz="0" w:space="0" w:color="auto"/>
        <w:bottom w:val="none" w:sz="0" w:space="0" w:color="auto"/>
        <w:right w:val="none" w:sz="0" w:space="0" w:color="auto"/>
      </w:divBdr>
    </w:div>
    <w:div w:id="1986735636">
      <w:bodyDiv w:val="1"/>
      <w:marLeft w:val="0"/>
      <w:marRight w:val="0"/>
      <w:marTop w:val="0"/>
      <w:marBottom w:val="0"/>
      <w:divBdr>
        <w:top w:val="none" w:sz="0" w:space="0" w:color="auto"/>
        <w:left w:val="none" w:sz="0" w:space="0" w:color="auto"/>
        <w:bottom w:val="none" w:sz="0" w:space="0" w:color="auto"/>
        <w:right w:val="none" w:sz="0" w:space="0" w:color="auto"/>
      </w:divBdr>
    </w:div>
    <w:div w:id="20230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odstandards.gov.au/code/applications/Pages/A1269---Cultured-Quail-as-a-Novel-Food.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C8D19B4A51447970EC6B76FFD98E5" ma:contentTypeVersion="17" ma:contentTypeDescription="Create a new document." ma:contentTypeScope="" ma:versionID="293541fdd6bbdd829ae20daabc2beca3">
  <xsd:schema xmlns:xsd="http://www.w3.org/2001/XMLSchema" xmlns:xs="http://www.w3.org/2001/XMLSchema" xmlns:p="http://schemas.microsoft.com/office/2006/metadata/properties" xmlns:ns2="4bf72945-a83a-4791-9905-e59dd5575cb0" xmlns:ns3="d394be72-db9c-422b-8e82-000ff01b6ff6" xmlns:ns4="5ce0f2b5-5be5-4508-bce9-d7011ece0659" targetNamespace="http://schemas.microsoft.com/office/2006/metadata/properties" ma:root="true" ma:fieldsID="545a29336f3524205832d9f0b79b987b" ns2:_="" ns3:_="" ns4:_="">
    <xsd:import namespace="4bf72945-a83a-4791-9905-e59dd5575cb0"/>
    <xsd:import namespace="d394be72-db9c-422b-8e82-000ff01b6ff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2945-a83a-4791-9905-e59dd557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be72-db9c-422b-8e82-000ff01b6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18baff6-ecbf-45c1-914f-9c80eb14a2c2}" ma:internalName="TaxCatchAll" ma:showField="CatchAllData" ma:web="d394be72-db9c-422b-8e82-000ff01b6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Cho15</b:Tag>
    <b:SourceType>JournalArticle</b:SourceType>
    <b:Guid>{80D21E64-09A1-418F-8B6F-FA65931E7F6F}</b:Guid>
    <b:Author>
      <b:Author>
        <b:NameList>
          <b:Person>
            <b:Last>Chowdhury</b:Last>
            <b:First>R</b:First>
          </b:Person>
          <b:Person>
            <b:Last>Sinha</b:Last>
            <b:First>B</b:First>
          </b:Person>
          <b:Person>
            <b:Last>Sankar</b:Last>
            <b:First>M.J</b:First>
          </b:Person>
          <b:Person>
            <b:Last>Taneja</b:Last>
            <b:First>S</b:First>
          </b:Person>
          <b:Person>
            <b:Last>Bhandari</b:Last>
            <b:First>N</b:First>
          </b:Person>
          <b:Person>
            <b:Last>Rollins</b:Last>
            <b:First>N</b:First>
          </b:Person>
          <b:Person>
            <b:Last>Bahl</b:Last>
            <b:First>R</b:First>
          </b:Person>
          <b:Person>
            <b:Last>Martines</b:Last>
            <b:First>J</b:First>
          </b:Person>
        </b:NameList>
      </b:Author>
    </b:Author>
    <b:Title>Breastfeeding and maternal health outcomes: a systematic review and meta‐analysis.</b:Title>
    <b:JournalName>Acta paediatrica</b:JournalName>
    <b:Year>2015</b:Year>
    <b:Pages>96-113</b:Pages>
    <b:Volume>104</b:Volume>
    <b:RefOrder>5</b:RefOrder>
  </b:Source>
  <b:Source>
    <b:Tag>Bra16</b:Tag>
    <b:SourceType>JournalArticle</b:SourceType>
    <b:Guid>{30065D17-879A-4D3A-AA01-A3AD80704B5F}</b:Guid>
    <b:Author>
      <b:Author>
        <b:NameList>
          <b:Person>
            <b:Last>Bravi</b:Last>
            <b:First>F</b:First>
          </b:Person>
          <b:Person>
            <b:Last>Wiens</b:Last>
            <b:First>F</b:First>
          </b:Person>
          <b:Person>
            <b:Last>Decarli</b:Last>
            <b:First>A</b:First>
          </b:Person>
          <b:Person>
            <b:Last>Dal Pont</b:Last>
            <b:First>A</b:First>
          </b:Person>
          <b:Person>
            <b:Last>Agostoni</b:Last>
            <b:First>C</b:First>
          </b:Person>
          <b:Person>
            <b:Last>Ferraroni</b:Last>
            <b:First>M</b:First>
          </b:Person>
        </b:NameList>
      </b:Author>
    </b:Author>
    <b:Title>Impact of maternal nutrition on breast-milk composition: a systematic review</b:Title>
    <b:JournalName>The American journal of clinical nutrition</b:JournalName>
    <b:Year>2016</b:Year>
    <b:Pages>646-662</b:Pages>
    <b:Volume>104</b:Volume>
    <b:Issue>3</b:Issue>
    <b:RefOrder>4</b:RefOrder>
  </b:Source>
  <b:Source>
    <b:Tag>aty21</b:Tag>
    <b:SourceType>JournalArticle</b:SourceType>
    <b:Guid>{10D4D712-15A8-44EC-9F14-4574B443B4C1}</b:Guid>
    <b:Author>
      <b:Author>
        <b:NameList>
          <b:Person>
            <b:Last>Atyeo</b:Last>
            <b:First>C</b:First>
          </b:Person>
          <b:Person>
            <b:Last>Alter</b:Last>
            <b:First>G</b:First>
          </b:Person>
        </b:NameList>
      </b:Author>
    </b:Author>
    <b:Title>The multifaceted roles of breast milk antibodies</b:Title>
    <b:JournalName>Cell</b:JournalName>
    <b:Year>2021</b:Year>
    <b:Pages>1486-1499</b:Pages>
    <b:Volume>184</b:Volume>
    <b:RefOrder>3</b:RefOrder>
  </b:Source>
  <b:Source>
    <b:Tag>Nat12</b:Tag>
    <b:SourceType>DocumentFromInternetSite</b:SourceType>
    <b:Guid>{D611DDCD-887F-468E-A1FF-B3F19164B675}</b:Guid>
    <b:Author>
      <b:Author>
        <b:NameList>
          <b:Person>
            <b:Last>National Health and Medical Research Council</b:Last>
          </b:Person>
        </b:NameList>
      </b:Author>
    </b:Author>
    <b:Title>Infant Feeding Guidelines Information for health workers</b:Title>
    <b:Year>2012</b:Year>
    <b:URL>https://www.nhmrc.gov.au/about-us/publications/infant-feeding-guidelines-information-health-workers</b:URL>
    <b:RefOrder>1</b:RefOrder>
  </b:Source>
  <b:Source>
    <b:Tag>Min21</b:Tag>
    <b:SourceType>Report</b:SourceType>
    <b:Guid>{16B9F3C5-ACA4-4D4C-9C10-060BD3E878C1}</b:Guid>
    <b:Author>
      <b:Author>
        <b:NameList>
          <b:Person>
            <b:Last>Ministry of Health</b:Last>
          </b:Person>
        </b:NameList>
      </b:Author>
    </b:Author>
    <b:Title>Healthy Eating Guidelines for New Zealand for Babies and Toddlers (0-2 years old)</b:Title>
    <b:Year>2021</b:Year>
    <b:Publisher>Ministry of Health</b:Publisher>
    <b:City>Wellington</b:City>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f72945-a83a-4791-9905-e59dd5575cb0">
      <Terms xmlns="http://schemas.microsoft.com/office/infopath/2007/PartnerControls"/>
    </lcf76f155ced4ddcb4097134ff3c332f>
    <TaxCatchAll xmlns="5ce0f2b5-5be5-4508-bce9-d7011ece0659" xsi:nil="true"/>
    <SharedWithUsers xmlns="d394be72-db9c-422b-8e82-000ff01b6ff6">
      <UserInfo>
        <DisplayName>Allison T McNamara (Health)</DisplayName>
        <AccountId>88</AccountId>
        <AccountType/>
      </UserInfo>
      <UserInfo>
        <DisplayName>Janelle L Kwon (Health)</DisplayName>
        <AccountId>83</AccountId>
        <AccountType/>
      </UserInfo>
      <UserInfo>
        <DisplayName>Adam Collins (Health)</DisplayName>
        <AccountId>377</AccountId>
        <AccountType/>
      </UserInfo>
      <UserInfo>
        <DisplayName>Evelyn E Wong (Health)</DisplayName>
        <AccountId>378</AccountId>
        <AccountType/>
      </UserInfo>
    </SharedWithUsers>
  </documentManagement>
</p:properties>
</file>

<file path=customXml/itemProps1.xml><?xml version="1.0" encoding="utf-8"?>
<ds:datastoreItem xmlns:ds="http://schemas.openxmlformats.org/officeDocument/2006/customXml" ds:itemID="{F8115196-0EB3-4E3F-BC37-7D02D8AAC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72945-a83a-4791-9905-e59dd5575cb0"/>
    <ds:schemaRef ds:uri="d394be72-db9c-422b-8e82-000ff01b6f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B7842-F06B-4E6B-BDDD-316D14788C30}">
  <ds:schemaRefs>
    <ds:schemaRef ds:uri="http://schemas.microsoft.com/sharepoint/v3/contenttype/forms"/>
  </ds:schemaRefs>
</ds:datastoreItem>
</file>

<file path=customXml/itemProps3.xml><?xml version="1.0" encoding="utf-8"?>
<ds:datastoreItem xmlns:ds="http://schemas.openxmlformats.org/officeDocument/2006/customXml" ds:itemID="{ACCB70BD-D361-4E1E-ADCD-3A21EEA110AA}">
  <ds:schemaRefs>
    <ds:schemaRef ds:uri="http://schemas.openxmlformats.org/officeDocument/2006/bibliography"/>
  </ds:schemaRefs>
</ds:datastoreItem>
</file>

<file path=customXml/itemProps4.xml><?xml version="1.0" encoding="utf-8"?>
<ds:datastoreItem xmlns:ds="http://schemas.openxmlformats.org/officeDocument/2006/customXml" ds:itemID="{535E1F4A-33F2-4D29-893D-061195F0F282}">
  <ds:schemaRefs>
    <ds:schemaRef ds:uri="http://schemas.microsoft.com/office/2006/metadata/properties"/>
    <ds:schemaRef ds:uri="http://schemas.microsoft.com/office/infopath/2007/PartnerControls"/>
    <ds:schemaRef ds:uri="4bf72945-a83a-4791-9905-e59dd5575cb0"/>
    <ds:schemaRef ds:uri="5ce0f2b5-5be5-4508-bce9-d7011ece0659"/>
    <ds:schemaRef ds:uri="d394be72-db9c-422b-8e82-000ff01b6ff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7796</Words>
  <Characters>44442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Food Regulatory Framework Considerations for Cell-based Human Milk Products</dc:title>
  <dc:subject/>
  <dc:creator>Food Regulation</dc:creator>
  <cp:keywords/>
  <dc:description/>
  <cp:lastModifiedBy>ARNOLD, Max</cp:lastModifiedBy>
  <cp:revision>4</cp:revision>
  <dcterms:created xsi:type="dcterms:W3CDTF">2024-05-07T00:44:00Z</dcterms:created>
  <dcterms:modified xsi:type="dcterms:W3CDTF">2024-06-25T03:53:00Z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c7d016-c0e8-4bc1-9071-158a5ecbe94b_Enabled">
    <vt:lpwstr>true</vt:lpwstr>
  </property>
  <property fmtid="{D5CDD505-2E9C-101B-9397-08002B2CF9AE}" pid="3" name="MSIP_Label_f6c7d016-c0e8-4bc1-9071-158a5ecbe94b_SetDate">
    <vt:lpwstr>2023-07-12T02:57:32Z</vt:lpwstr>
  </property>
  <property fmtid="{D5CDD505-2E9C-101B-9397-08002B2CF9AE}" pid="4" name="MSIP_Label_f6c7d016-c0e8-4bc1-9071-158a5ecbe94b_Method">
    <vt:lpwstr>Privileged</vt:lpwstr>
  </property>
  <property fmtid="{D5CDD505-2E9C-101B-9397-08002B2CF9AE}" pid="5" name="MSIP_Label_f6c7d016-c0e8-4bc1-9071-158a5ecbe94b_Name">
    <vt:lpwstr>f6c7d016-c0e8-4bc1-9071-158a5ecbe94b</vt:lpwstr>
  </property>
  <property fmtid="{D5CDD505-2E9C-101B-9397-08002B2CF9AE}" pid="6" name="MSIP_Label_f6c7d016-c0e8-4bc1-9071-158a5ecbe94b_SiteId">
    <vt:lpwstr>c0e0601f-0fac-449c-9c88-a104c4eb9f28</vt:lpwstr>
  </property>
  <property fmtid="{D5CDD505-2E9C-101B-9397-08002B2CF9AE}" pid="7" name="MSIP_Label_f6c7d016-c0e8-4bc1-9071-158a5ecbe94b_ActionId">
    <vt:lpwstr>453cf7ca-33a5-42bc-8e77-4ae9b0bf40b0</vt:lpwstr>
  </property>
  <property fmtid="{D5CDD505-2E9C-101B-9397-08002B2CF9AE}" pid="8" name="MSIP_Label_f6c7d016-c0e8-4bc1-9071-158a5ecbe94b_ContentBits">
    <vt:lpwstr>2</vt:lpwstr>
  </property>
  <property fmtid="{D5CDD505-2E9C-101B-9397-08002B2CF9AE}" pid="9" name="ContentTypeId">
    <vt:lpwstr>0x0101000B8C8D19B4A51447970EC6B76FFD98E5</vt:lpwstr>
  </property>
  <property fmtid="{D5CDD505-2E9C-101B-9397-08002B2CF9AE}" pid="10" name="MediaServiceImageTags">
    <vt:lpwstr/>
  </property>
</Properties>
</file>